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52"/>
          <w:szCs w:val="52"/>
          <w:lang w:val="en-US" w:eastAsia="zh-CN"/>
        </w:rPr>
      </w:pPr>
      <w:r>
        <w:rPr>
          <w:rFonts w:hint="eastAsia"/>
          <w:b/>
          <w:sz w:val="52"/>
          <w:szCs w:val="52"/>
          <w:lang w:val="en-US" w:eastAsia="zh-CN"/>
        </w:rPr>
        <w:t>VRChat深度体验分析报告</w:t>
      </w:r>
    </w:p>
    <w:p>
      <w:pPr>
        <w:jc w:val="center"/>
        <w:rPr>
          <w:rFonts w:hint="eastAsia"/>
          <w:b/>
          <w:sz w:val="32"/>
          <w:szCs w:val="32"/>
          <w:lang w:val="en-US" w:eastAsia="zh-CN"/>
        </w:rPr>
      </w:pPr>
    </w:p>
    <w:p>
      <w:pPr>
        <w:jc w:val="center"/>
        <w:rPr>
          <w:rFonts w:hint="eastAsia"/>
          <w:b/>
          <w:sz w:val="32"/>
          <w:szCs w:val="32"/>
          <w:lang w:val="en-US" w:eastAsia="zh-CN"/>
        </w:rPr>
      </w:pPr>
      <w:r>
        <w:rPr>
          <w:rFonts w:hint="eastAsia"/>
          <w:b/>
          <w:sz w:val="32"/>
          <w:szCs w:val="32"/>
          <w:lang w:val="en-US" w:eastAsia="zh-CN"/>
        </w:rPr>
        <w:t>概览</w:t>
      </w:r>
    </w:p>
    <w:p>
      <w:pPr>
        <w:pStyle w:val="20"/>
        <w:ind w:firstLine="420" w:firstLineChars="0"/>
        <w:rPr>
          <w:rFonts w:hint="eastAsia"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VRChat是以用户生成内容（UGC）为核心、由多元化亚文化社群驱动的复杂虚拟社会生态。其社区运营体系的基石在于赋予用户极高的创作自由度，允许他们自定义虚拟形象（Avatar）和构建虚拟世界（World），从而催生了繁荣的创作者经济雏形与深度的社交沉浸感。</w:t>
      </w:r>
    </w:p>
    <w:p>
      <w:pPr>
        <w:pStyle w:val="20"/>
        <w:ind w:firstLine="420" w:firstLineChars="0"/>
        <w:jc w:val="center"/>
        <w:rPr>
          <w:rFonts w:hint="eastAsia"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drawing>
          <wp:inline distT="0" distB="0" distL="114300" distR="114300">
            <wp:extent cx="4514850" cy="2533650"/>
            <wp:effectExtent l="0" t="0" r="6350" b="6350"/>
            <wp:docPr id="43" name="图片 43" descr="OI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OIP-C"/>
                    <pic:cNvPicPr>
                      <a:picLocks noChangeAspect="1"/>
                    </pic:cNvPicPr>
                  </pic:nvPicPr>
                  <pic:blipFill>
                    <a:blip r:embed="rId6"/>
                    <a:stretch>
                      <a:fillRect/>
                    </a:stretch>
                  </pic:blipFill>
                  <pic:spPr>
                    <a:xfrm>
                      <a:off x="0" y="0"/>
                      <a:ext cx="4514850" cy="2533650"/>
                    </a:xfrm>
                    <a:prstGeom prst="rect">
                      <a:avLst/>
                    </a:prstGeom>
                  </pic:spPr>
                </pic:pic>
              </a:graphicData>
            </a:graphic>
          </wp:inline>
        </w:drawing>
      </w:r>
    </w:p>
    <w:p>
      <w:pPr>
        <w:pStyle w:val="20"/>
        <w:ind w:firstLine="420" w:firstLineChars="0"/>
        <w:rPr>
          <w:rFonts w:hint="eastAsia"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然而，这种去中心化带来社区自由的同时也伴随一些问题。内容质量的参差不齐导致的性能优化问题；社区氛围既有紧密互助的创意社群，也存在骚扰与不良行为；同时，官方与庞大且活跃的社区之间的沟通效率和管理能力，一直是有所欠缺的。</w:t>
      </w:r>
    </w:p>
    <w:p>
      <w:pPr>
        <w:pStyle w:val="20"/>
        <w:ind w:firstLine="420" w:firstLineChars="0"/>
        <w:rPr>
          <w:rFonts w:hint="eastAsia"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本报告将深度剖析VRChat的社群结构、内容生态、用户行为及运营策略，并对其优缺点进行评估，提出优化建议。</w:t>
      </w:r>
    </w:p>
    <w:p>
      <w:pPr>
        <w:pStyle w:val="20"/>
        <w:rPr>
          <w:rFonts w:hint="default" w:ascii="微软雅黑" w:hAnsi="微软雅黑" w:eastAsia="微软雅黑" w:cstheme="minorBidi"/>
          <w:kern w:val="2"/>
          <w:sz w:val="21"/>
          <w:szCs w:val="22"/>
          <w:lang w:val="en-US" w:eastAsia="zh-CN" w:bidi="ar-SA"/>
        </w:rPr>
      </w:pPr>
    </w:p>
    <w:p>
      <w:pPr>
        <w:pStyle w:val="18"/>
        <w:jc w:val="center"/>
        <w:rPr>
          <w:rFonts w:ascii="微软雅黑" w:hAnsi="微软雅黑" w:eastAsia="微软雅黑" w:cstheme="minorBidi"/>
          <w:b w:val="0"/>
          <w:bCs w:val="0"/>
          <w:color w:val="auto"/>
          <w:kern w:val="2"/>
          <w:sz w:val="21"/>
          <w:szCs w:val="22"/>
          <w:u w:val="single"/>
          <w:lang w:val="zh-CN"/>
        </w:rPr>
        <w:sectPr>
          <w:pgSz w:w="11906" w:h="16838"/>
          <w:pgMar w:top="1440" w:right="1800" w:bottom="1440" w:left="1800" w:header="851" w:footer="992" w:gutter="0"/>
          <w:pgNumType w:fmt="decimal"/>
          <w:cols w:space="425" w:num="1"/>
          <w:docGrid w:type="lines" w:linePitch="312" w:charSpace="0"/>
        </w:sectPr>
      </w:pPr>
    </w:p>
    <w:sdt>
      <w:sdtPr>
        <w:rPr>
          <w:rFonts w:ascii="微软雅黑" w:hAnsi="微软雅黑" w:eastAsia="微软雅黑" w:cstheme="minorBidi"/>
          <w:b w:val="0"/>
          <w:bCs w:val="0"/>
          <w:color w:val="auto"/>
          <w:kern w:val="2"/>
          <w:sz w:val="21"/>
          <w:szCs w:val="22"/>
          <w:u w:val="single"/>
          <w:lang w:val="zh-CN"/>
        </w:rPr>
        <w:id w:val="699654681"/>
        <w:docPartObj>
          <w:docPartGallery w:val="Table of Contents"/>
          <w:docPartUnique/>
        </w:docPartObj>
      </w:sdtPr>
      <w:sdtEndPr>
        <w:rPr>
          <w:rFonts w:ascii="微软雅黑" w:hAnsi="微软雅黑" w:eastAsia="微软雅黑" w:cstheme="minorBidi"/>
          <w:b w:val="0"/>
          <w:bCs w:val="0"/>
          <w:color w:val="auto"/>
          <w:kern w:val="2"/>
          <w:sz w:val="21"/>
          <w:szCs w:val="22"/>
          <w:u w:val="single"/>
          <w:lang w:val="en-US"/>
        </w:rPr>
      </w:sdtEndPr>
      <w:sdtContent>
        <w:p>
          <w:pPr>
            <w:pStyle w:val="18"/>
            <w:jc w:val="center"/>
            <w:rPr>
              <w:rFonts w:ascii="微软雅黑" w:hAnsi="微软雅黑" w:eastAsia="微软雅黑"/>
            </w:rPr>
          </w:pPr>
          <w:r>
            <w:rPr>
              <w:rFonts w:ascii="微软雅黑" w:hAnsi="微软雅黑" w:eastAsia="微软雅黑"/>
              <w:color w:val="auto"/>
              <w:lang w:val="zh-CN"/>
            </w:rPr>
            <w:t>目录</w:t>
          </w:r>
        </w:p>
        <w:p>
          <w:pPr>
            <w:pStyle w:val="9"/>
            <w:tabs>
              <w:tab w:val="right" w:leader="dot" w:pos="8306"/>
            </w:tabs>
          </w:pPr>
          <w:r>
            <w:rPr>
              <w:sz w:val="18"/>
              <w:szCs w:val="18"/>
            </w:rPr>
            <w:fldChar w:fldCharType="begin"/>
          </w:r>
          <w:r>
            <w:rPr>
              <w:sz w:val="18"/>
              <w:szCs w:val="18"/>
            </w:rPr>
            <w:instrText xml:space="preserve"> TOC \o "1-3" \h \z \u </w:instrText>
          </w:r>
          <w:r>
            <w:rPr>
              <w:sz w:val="18"/>
              <w:szCs w:val="18"/>
            </w:rPr>
            <w:fldChar w:fldCharType="separate"/>
          </w:r>
          <w:r>
            <w:rPr>
              <w:szCs w:val="18"/>
            </w:rPr>
            <w:fldChar w:fldCharType="begin"/>
          </w:r>
          <w:r>
            <w:rPr>
              <w:szCs w:val="18"/>
            </w:rPr>
            <w:instrText xml:space="preserve"> HYPERLINK \l _Toc10071 </w:instrText>
          </w:r>
          <w:r>
            <w:rPr>
              <w:szCs w:val="18"/>
            </w:rPr>
            <w:fldChar w:fldCharType="separate"/>
          </w:r>
          <w:r>
            <w:rPr>
              <w:rFonts w:hint="eastAsia"/>
              <w:lang w:val="en-US" w:eastAsia="zh-CN"/>
            </w:rPr>
            <w:t>一、社群结构与管理方式</w:t>
          </w:r>
          <w:r>
            <w:tab/>
          </w:r>
          <w:r>
            <w:fldChar w:fldCharType="begin"/>
          </w:r>
          <w:r>
            <w:instrText xml:space="preserve"> PAGEREF _Toc10071 \h </w:instrText>
          </w:r>
          <w:r>
            <w:fldChar w:fldCharType="separate"/>
          </w:r>
          <w:r>
            <w:t>1</w:t>
          </w:r>
          <w:r>
            <w:fldChar w:fldCharType="end"/>
          </w:r>
          <w:r>
            <w:rPr>
              <w:szCs w:val="18"/>
            </w:rPr>
            <w:fldChar w:fldCharType="end"/>
          </w:r>
        </w:p>
        <w:p>
          <w:pPr>
            <w:pStyle w:val="10"/>
            <w:tabs>
              <w:tab w:val="right" w:leader="dot" w:pos="8306"/>
            </w:tabs>
          </w:pPr>
          <w:r>
            <w:rPr>
              <w:szCs w:val="18"/>
            </w:rPr>
            <w:fldChar w:fldCharType="begin"/>
          </w:r>
          <w:r>
            <w:rPr>
              <w:szCs w:val="18"/>
            </w:rPr>
            <w:instrText xml:space="preserve"> HYPERLINK \l _Toc32187 </w:instrText>
          </w:r>
          <w:r>
            <w:rPr>
              <w:szCs w:val="18"/>
            </w:rPr>
            <w:fldChar w:fldCharType="separate"/>
          </w:r>
          <w:r>
            <w:rPr>
              <w:rFonts w:ascii="微软雅黑" w:hAnsi="微软雅黑" w:eastAsia="微软雅黑"/>
            </w:rPr>
            <w:t xml:space="preserve">1. </w:t>
          </w:r>
          <w:r>
            <w:rPr>
              <w:rFonts w:hint="eastAsia" w:ascii="微软雅黑" w:hAnsi="微软雅黑" w:eastAsia="微软雅黑"/>
              <w:lang w:val="en-US" w:eastAsia="zh-CN"/>
            </w:rPr>
            <w:t>社群结构</w:t>
          </w:r>
          <w:r>
            <w:tab/>
          </w:r>
          <w:r>
            <w:fldChar w:fldCharType="begin"/>
          </w:r>
          <w:r>
            <w:instrText xml:space="preserve"> PAGEREF _Toc32187 \h </w:instrText>
          </w:r>
          <w:r>
            <w:fldChar w:fldCharType="separate"/>
          </w:r>
          <w:r>
            <w:t>1</w:t>
          </w:r>
          <w:r>
            <w:fldChar w:fldCharType="end"/>
          </w:r>
          <w:r>
            <w:rPr>
              <w:szCs w:val="18"/>
            </w:rPr>
            <w:fldChar w:fldCharType="end"/>
          </w:r>
        </w:p>
        <w:p>
          <w:pPr>
            <w:pStyle w:val="10"/>
            <w:tabs>
              <w:tab w:val="right" w:leader="dot" w:pos="8306"/>
            </w:tabs>
          </w:pPr>
          <w:r>
            <w:rPr>
              <w:szCs w:val="18"/>
            </w:rPr>
            <w:fldChar w:fldCharType="begin"/>
          </w:r>
          <w:r>
            <w:rPr>
              <w:szCs w:val="18"/>
            </w:rPr>
            <w:instrText xml:space="preserve"> HYPERLINK \l _Toc3609 </w:instrText>
          </w:r>
          <w:r>
            <w:rPr>
              <w:szCs w:val="18"/>
            </w:rPr>
            <w:fldChar w:fldCharType="separate"/>
          </w:r>
          <w:r>
            <w:rPr>
              <w:rFonts w:ascii="微软雅黑" w:hAnsi="微软雅黑" w:eastAsia="微软雅黑"/>
            </w:rPr>
            <w:t xml:space="preserve">2. </w:t>
          </w:r>
          <w:r>
            <w:rPr>
              <w:rFonts w:hint="eastAsia" w:ascii="微软雅黑" w:hAnsi="微软雅黑" w:eastAsia="微软雅黑"/>
              <w:lang w:val="en-US" w:eastAsia="zh-CN"/>
            </w:rPr>
            <w:t>管理方式</w:t>
          </w:r>
          <w:r>
            <w:tab/>
          </w:r>
          <w:r>
            <w:fldChar w:fldCharType="begin"/>
          </w:r>
          <w:r>
            <w:instrText xml:space="preserve"> PAGEREF _Toc3609 \h </w:instrText>
          </w:r>
          <w:r>
            <w:fldChar w:fldCharType="separate"/>
          </w:r>
          <w:r>
            <w:t>2</w:t>
          </w:r>
          <w:r>
            <w:fldChar w:fldCharType="end"/>
          </w:r>
          <w:r>
            <w:rPr>
              <w:szCs w:val="18"/>
            </w:rPr>
            <w:fldChar w:fldCharType="end"/>
          </w:r>
        </w:p>
        <w:p>
          <w:pPr>
            <w:pStyle w:val="9"/>
            <w:tabs>
              <w:tab w:val="right" w:leader="dot" w:pos="8306"/>
            </w:tabs>
          </w:pPr>
          <w:r>
            <w:rPr>
              <w:szCs w:val="18"/>
            </w:rPr>
            <w:fldChar w:fldCharType="begin"/>
          </w:r>
          <w:r>
            <w:rPr>
              <w:szCs w:val="18"/>
            </w:rPr>
            <w:instrText xml:space="preserve"> HYPERLINK \l _Toc32403 </w:instrText>
          </w:r>
          <w:r>
            <w:rPr>
              <w:szCs w:val="18"/>
            </w:rPr>
            <w:fldChar w:fldCharType="separate"/>
          </w:r>
          <w:r>
            <w:rPr>
              <w:rFonts w:hint="eastAsia"/>
              <w:lang w:val="en-US" w:eastAsia="zh-CN"/>
            </w:rPr>
            <w:t>二、核心内容类型及生产机制</w:t>
          </w:r>
          <w:r>
            <w:tab/>
          </w:r>
          <w:r>
            <w:fldChar w:fldCharType="begin"/>
          </w:r>
          <w:r>
            <w:instrText xml:space="preserve"> PAGEREF _Toc32403 \h </w:instrText>
          </w:r>
          <w:r>
            <w:fldChar w:fldCharType="separate"/>
          </w:r>
          <w:r>
            <w:t>3</w:t>
          </w:r>
          <w:r>
            <w:fldChar w:fldCharType="end"/>
          </w:r>
          <w:r>
            <w:rPr>
              <w:szCs w:val="18"/>
            </w:rPr>
            <w:fldChar w:fldCharType="end"/>
          </w:r>
        </w:p>
        <w:p>
          <w:pPr>
            <w:pStyle w:val="10"/>
            <w:tabs>
              <w:tab w:val="right" w:leader="dot" w:pos="8306"/>
            </w:tabs>
          </w:pPr>
          <w:r>
            <w:rPr>
              <w:szCs w:val="18"/>
            </w:rPr>
            <w:fldChar w:fldCharType="begin"/>
          </w:r>
          <w:r>
            <w:rPr>
              <w:szCs w:val="18"/>
            </w:rPr>
            <w:instrText xml:space="preserve"> HYPERLINK \l _Toc29654 </w:instrText>
          </w:r>
          <w:r>
            <w:rPr>
              <w:szCs w:val="18"/>
            </w:rPr>
            <w:fldChar w:fldCharType="separate"/>
          </w:r>
          <w:r>
            <w:rPr>
              <w:rFonts w:ascii="微软雅黑" w:hAnsi="微软雅黑" w:eastAsia="微软雅黑"/>
            </w:rPr>
            <w:t xml:space="preserve">1. </w:t>
          </w:r>
          <w:r>
            <w:rPr>
              <w:rFonts w:hint="eastAsia" w:ascii="微软雅黑" w:hAnsi="微软雅黑" w:eastAsia="微软雅黑"/>
              <w:lang w:val="en-US" w:eastAsia="zh-CN"/>
            </w:rPr>
            <w:t>核心内容类型</w:t>
          </w:r>
          <w:r>
            <w:tab/>
          </w:r>
          <w:r>
            <w:fldChar w:fldCharType="begin"/>
          </w:r>
          <w:r>
            <w:instrText xml:space="preserve"> PAGEREF _Toc29654 \h </w:instrText>
          </w:r>
          <w:r>
            <w:fldChar w:fldCharType="separate"/>
          </w:r>
          <w:r>
            <w:t>3</w:t>
          </w:r>
          <w:r>
            <w:fldChar w:fldCharType="end"/>
          </w:r>
          <w:r>
            <w:rPr>
              <w:szCs w:val="18"/>
            </w:rPr>
            <w:fldChar w:fldCharType="end"/>
          </w:r>
        </w:p>
        <w:p>
          <w:pPr>
            <w:pStyle w:val="10"/>
            <w:tabs>
              <w:tab w:val="right" w:leader="dot" w:pos="8306"/>
            </w:tabs>
          </w:pPr>
          <w:r>
            <w:rPr>
              <w:szCs w:val="18"/>
            </w:rPr>
            <w:fldChar w:fldCharType="begin"/>
          </w:r>
          <w:r>
            <w:rPr>
              <w:szCs w:val="18"/>
            </w:rPr>
            <w:instrText xml:space="preserve"> HYPERLINK \l _Toc32162 </w:instrText>
          </w:r>
          <w:r>
            <w:rPr>
              <w:szCs w:val="18"/>
            </w:rPr>
            <w:fldChar w:fldCharType="separate"/>
          </w:r>
          <w:r>
            <w:rPr>
              <w:rFonts w:ascii="微软雅黑" w:hAnsi="微软雅黑" w:eastAsia="微软雅黑"/>
            </w:rPr>
            <w:t xml:space="preserve">2. </w:t>
          </w:r>
          <w:r>
            <w:rPr>
              <w:rFonts w:hint="eastAsia" w:ascii="微软雅黑" w:hAnsi="微软雅黑" w:eastAsia="微软雅黑"/>
              <w:lang w:val="en-US" w:eastAsia="zh-CN"/>
            </w:rPr>
            <w:t>内容生产机制</w:t>
          </w:r>
          <w:r>
            <w:tab/>
          </w:r>
          <w:r>
            <w:fldChar w:fldCharType="begin"/>
          </w:r>
          <w:r>
            <w:instrText xml:space="preserve"> PAGEREF _Toc32162 \h </w:instrText>
          </w:r>
          <w:r>
            <w:fldChar w:fldCharType="separate"/>
          </w:r>
          <w:r>
            <w:t>5</w:t>
          </w:r>
          <w:r>
            <w:fldChar w:fldCharType="end"/>
          </w:r>
          <w:r>
            <w:rPr>
              <w:szCs w:val="18"/>
            </w:rPr>
            <w:fldChar w:fldCharType="end"/>
          </w:r>
        </w:p>
        <w:p>
          <w:pPr>
            <w:pStyle w:val="9"/>
            <w:tabs>
              <w:tab w:val="right" w:leader="dot" w:pos="8306"/>
            </w:tabs>
          </w:pPr>
          <w:r>
            <w:rPr>
              <w:szCs w:val="18"/>
            </w:rPr>
            <w:fldChar w:fldCharType="begin"/>
          </w:r>
          <w:r>
            <w:rPr>
              <w:szCs w:val="18"/>
            </w:rPr>
            <w:instrText xml:space="preserve"> HYPERLINK \l _Toc10864 </w:instrText>
          </w:r>
          <w:r>
            <w:rPr>
              <w:szCs w:val="18"/>
            </w:rPr>
            <w:fldChar w:fldCharType="separate"/>
          </w:r>
          <w:r>
            <w:rPr>
              <w:rFonts w:hint="eastAsia"/>
              <w:lang w:val="en-US" w:eastAsia="zh-CN"/>
            </w:rPr>
            <w:t>三、 活跃用户特征与行为</w:t>
          </w:r>
          <w:r>
            <w:tab/>
          </w:r>
          <w:r>
            <w:fldChar w:fldCharType="begin"/>
          </w:r>
          <w:r>
            <w:instrText xml:space="preserve"> PAGEREF _Toc10864 \h </w:instrText>
          </w:r>
          <w:r>
            <w:fldChar w:fldCharType="separate"/>
          </w:r>
          <w:r>
            <w:t>6</w:t>
          </w:r>
          <w:r>
            <w:fldChar w:fldCharType="end"/>
          </w:r>
          <w:r>
            <w:rPr>
              <w:szCs w:val="18"/>
            </w:rPr>
            <w:fldChar w:fldCharType="end"/>
          </w:r>
        </w:p>
        <w:p>
          <w:pPr>
            <w:pStyle w:val="9"/>
            <w:tabs>
              <w:tab w:val="right" w:leader="dot" w:pos="8306"/>
            </w:tabs>
          </w:pPr>
          <w:r>
            <w:rPr>
              <w:szCs w:val="18"/>
            </w:rPr>
            <w:fldChar w:fldCharType="begin"/>
          </w:r>
          <w:r>
            <w:rPr>
              <w:szCs w:val="18"/>
            </w:rPr>
            <w:instrText xml:space="preserve"> HYPERLINK \l _Toc28836 </w:instrText>
          </w:r>
          <w:r>
            <w:rPr>
              <w:szCs w:val="18"/>
            </w:rPr>
            <w:fldChar w:fldCharType="separate"/>
          </w:r>
          <w:r>
            <w:rPr>
              <w:rFonts w:hint="eastAsia"/>
              <w:lang w:val="en-US" w:eastAsia="zh-CN"/>
            </w:rPr>
            <w:t>四、官方策划活动</w:t>
          </w:r>
          <w:r>
            <w:tab/>
          </w:r>
          <w:r>
            <w:fldChar w:fldCharType="begin"/>
          </w:r>
          <w:r>
            <w:instrText xml:space="preserve"> PAGEREF _Toc28836 \h </w:instrText>
          </w:r>
          <w:r>
            <w:fldChar w:fldCharType="separate"/>
          </w:r>
          <w:r>
            <w:t>7</w:t>
          </w:r>
          <w:r>
            <w:fldChar w:fldCharType="end"/>
          </w:r>
          <w:r>
            <w:rPr>
              <w:szCs w:val="18"/>
            </w:rPr>
            <w:fldChar w:fldCharType="end"/>
          </w:r>
        </w:p>
        <w:p>
          <w:pPr>
            <w:pStyle w:val="9"/>
            <w:tabs>
              <w:tab w:val="right" w:leader="dot" w:pos="8306"/>
            </w:tabs>
          </w:pPr>
          <w:r>
            <w:rPr>
              <w:szCs w:val="18"/>
            </w:rPr>
            <w:fldChar w:fldCharType="begin"/>
          </w:r>
          <w:r>
            <w:rPr>
              <w:szCs w:val="18"/>
            </w:rPr>
            <w:instrText xml:space="preserve"> HYPERLINK \l _Toc30368 </w:instrText>
          </w:r>
          <w:r>
            <w:rPr>
              <w:szCs w:val="18"/>
            </w:rPr>
            <w:fldChar w:fldCharType="separate"/>
          </w:r>
          <w:r>
            <w:rPr>
              <w:rFonts w:hint="eastAsia"/>
              <w:lang w:val="en-US" w:eastAsia="zh-CN"/>
            </w:rPr>
            <w:t>五、社区氛围</w:t>
          </w:r>
          <w:r>
            <w:tab/>
          </w:r>
          <w:r>
            <w:fldChar w:fldCharType="begin"/>
          </w:r>
          <w:r>
            <w:instrText xml:space="preserve"> PAGEREF _Toc30368 \h </w:instrText>
          </w:r>
          <w:r>
            <w:fldChar w:fldCharType="separate"/>
          </w:r>
          <w:r>
            <w:t>7</w:t>
          </w:r>
          <w:r>
            <w:fldChar w:fldCharType="end"/>
          </w:r>
          <w:r>
            <w:rPr>
              <w:szCs w:val="18"/>
            </w:rPr>
            <w:fldChar w:fldCharType="end"/>
          </w:r>
        </w:p>
        <w:p>
          <w:pPr>
            <w:pStyle w:val="10"/>
            <w:tabs>
              <w:tab w:val="right" w:leader="dot" w:pos="8306"/>
            </w:tabs>
          </w:pPr>
          <w:r>
            <w:rPr>
              <w:szCs w:val="18"/>
            </w:rPr>
            <w:fldChar w:fldCharType="begin"/>
          </w:r>
          <w:r>
            <w:rPr>
              <w:szCs w:val="18"/>
            </w:rPr>
            <w:instrText xml:space="preserve"> HYPERLINK \l _Toc24465 </w:instrText>
          </w:r>
          <w:r>
            <w:rPr>
              <w:szCs w:val="18"/>
            </w:rPr>
            <w:fldChar w:fldCharType="separate"/>
          </w:r>
          <w:r>
            <w:rPr>
              <w:rFonts w:hint="eastAsia" w:ascii="微软雅黑" w:hAnsi="微软雅黑" w:eastAsia="微软雅黑"/>
              <w:lang w:val="en-US" w:eastAsia="zh-CN"/>
            </w:rPr>
            <w:t>1. 正面氛围：创造、协作与归属感</w:t>
          </w:r>
          <w:r>
            <w:tab/>
          </w:r>
          <w:r>
            <w:fldChar w:fldCharType="begin"/>
          </w:r>
          <w:r>
            <w:instrText xml:space="preserve"> PAGEREF _Toc24465 \h </w:instrText>
          </w:r>
          <w:r>
            <w:fldChar w:fldCharType="separate"/>
          </w:r>
          <w:r>
            <w:t>8</w:t>
          </w:r>
          <w:r>
            <w:fldChar w:fldCharType="end"/>
          </w:r>
          <w:r>
            <w:rPr>
              <w:szCs w:val="18"/>
            </w:rPr>
            <w:fldChar w:fldCharType="end"/>
          </w:r>
        </w:p>
        <w:p>
          <w:pPr>
            <w:pStyle w:val="10"/>
            <w:tabs>
              <w:tab w:val="right" w:leader="dot" w:pos="8306"/>
            </w:tabs>
          </w:pPr>
          <w:r>
            <w:rPr>
              <w:szCs w:val="18"/>
            </w:rPr>
            <w:fldChar w:fldCharType="begin"/>
          </w:r>
          <w:r>
            <w:rPr>
              <w:szCs w:val="18"/>
            </w:rPr>
            <w:instrText xml:space="preserve"> HYPERLINK \l _Toc26115 </w:instrText>
          </w:r>
          <w:r>
            <w:rPr>
              <w:szCs w:val="18"/>
            </w:rPr>
            <w:fldChar w:fldCharType="separate"/>
          </w:r>
          <w:r>
            <w:rPr>
              <w:rFonts w:hint="eastAsia" w:ascii="微软雅黑" w:hAnsi="微软雅黑" w:eastAsia="微软雅黑"/>
              <w:lang w:val="en-US" w:eastAsia="zh-CN"/>
            </w:rPr>
            <w:t>2. 负面氛围：混乱、骚扰与安全风险</w:t>
          </w:r>
          <w:r>
            <w:tab/>
          </w:r>
          <w:r>
            <w:fldChar w:fldCharType="begin"/>
          </w:r>
          <w:r>
            <w:instrText xml:space="preserve"> PAGEREF _Toc26115 \h </w:instrText>
          </w:r>
          <w:r>
            <w:fldChar w:fldCharType="separate"/>
          </w:r>
          <w:r>
            <w:t>8</w:t>
          </w:r>
          <w:r>
            <w:fldChar w:fldCharType="end"/>
          </w:r>
          <w:r>
            <w:rPr>
              <w:szCs w:val="18"/>
            </w:rPr>
            <w:fldChar w:fldCharType="end"/>
          </w:r>
        </w:p>
        <w:p>
          <w:pPr>
            <w:pStyle w:val="9"/>
            <w:tabs>
              <w:tab w:val="right" w:leader="dot" w:pos="8306"/>
            </w:tabs>
          </w:pPr>
          <w:r>
            <w:rPr>
              <w:szCs w:val="18"/>
            </w:rPr>
            <w:fldChar w:fldCharType="begin"/>
          </w:r>
          <w:r>
            <w:rPr>
              <w:szCs w:val="18"/>
            </w:rPr>
            <w:instrText xml:space="preserve"> HYPERLINK \l _Toc14607 </w:instrText>
          </w:r>
          <w:r>
            <w:rPr>
              <w:szCs w:val="18"/>
            </w:rPr>
            <w:fldChar w:fldCharType="separate"/>
          </w:r>
          <w:r>
            <w:rPr>
              <w:rFonts w:hint="eastAsia"/>
              <w:lang w:val="en-US" w:eastAsia="zh-CN"/>
            </w:rPr>
            <w:t>六、内容分发与优化策略</w:t>
          </w:r>
          <w:r>
            <w:tab/>
          </w:r>
          <w:r>
            <w:fldChar w:fldCharType="begin"/>
          </w:r>
          <w:r>
            <w:instrText xml:space="preserve"> PAGEREF _Toc14607 \h </w:instrText>
          </w:r>
          <w:r>
            <w:fldChar w:fldCharType="separate"/>
          </w:r>
          <w:r>
            <w:t>8</w:t>
          </w:r>
          <w:r>
            <w:fldChar w:fldCharType="end"/>
          </w:r>
          <w:r>
            <w:rPr>
              <w:szCs w:val="18"/>
            </w:rPr>
            <w:fldChar w:fldCharType="end"/>
          </w:r>
        </w:p>
        <w:p>
          <w:pPr>
            <w:pStyle w:val="10"/>
            <w:tabs>
              <w:tab w:val="right" w:leader="dot" w:pos="8306"/>
            </w:tabs>
          </w:pPr>
          <w:r>
            <w:rPr>
              <w:szCs w:val="18"/>
            </w:rPr>
            <w:fldChar w:fldCharType="begin"/>
          </w:r>
          <w:r>
            <w:rPr>
              <w:szCs w:val="18"/>
            </w:rPr>
            <w:instrText xml:space="preserve"> HYPERLINK \l _Toc20020 </w:instrText>
          </w:r>
          <w:r>
            <w:rPr>
              <w:szCs w:val="18"/>
            </w:rPr>
            <w:fldChar w:fldCharType="separate"/>
          </w:r>
          <w:r>
            <w:rPr>
              <w:rFonts w:hint="eastAsia" w:ascii="微软雅黑" w:hAnsi="微软雅黑" w:eastAsia="微软雅黑"/>
              <w:lang w:val="en-US" w:eastAsia="zh-CN"/>
            </w:rPr>
            <w:t>1. 特色社区文化</w:t>
          </w:r>
          <w:r>
            <w:tab/>
          </w:r>
          <w:r>
            <w:fldChar w:fldCharType="begin"/>
          </w:r>
          <w:r>
            <w:instrText xml:space="preserve"> PAGEREF _Toc20020 \h </w:instrText>
          </w:r>
          <w:r>
            <w:fldChar w:fldCharType="separate"/>
          </w:r>
          <w:r>
            <w:t>9</w:t>
          </w:r>
          <w:r>
            <w:fldChar w:fldCharType="end"/>
          </w:r>
          <w:r>
            <w:rPr>
              <w:szCs w:val="18"/>
            </w:rPr>
            <w:fldChar w:fldCharType="end"/>
          </w:r>
        </w:p>
        <w:p>
          <w:pPr>
            <w:pStyle w:val="10"/>
            <w:tabs>
              <w:tab w:val="right" w:leader="dot" w:pos="8306"/>
            </w:tabs>
          </w:pPr>
          <w:r>
            <w:rPr>
              <w:szCs w:val="18"/>
            </w:rPr>
            <w:fldChar w:fldCharType="begin"/>
          </w:r>
          <w:r>
            <w:rPr>
              <w:szCs w:val="18"/>
            </w:rPr>
            <w:instrText xml:space="preserve"> HYPERLINK \l _Toc24469 </w:instrText>
          </w:r>
          <w:r>
            <w:rPr>
              <w:szCs w:val="18"/>
            </w:rPr>
            <w:fldChar w:fldCharType="separate"/>
          </w:r>
          <w:r>
            <w:rPr>
              <w:rFonts w:hint="eastAsia" w:ascii="微软雅黑" w:hAnsi="微软雅黑" w:eastAsia="微软雅黑"/>
              <w:lang w:val="en-US" w:eastAsia="zh-CN"/>
            </w:rPr>
            <w:t>2. 性能优化策略</w:t>
          </w:r>
          <w:r>
            <w:tab/>
          </w:r>
          <w:r>
            <w:fldChar w:fldCharType="begin"/>
          </w:r>
          <w:r>
            <w:instrText xml:space="preserve"> PAGEREF _Toc24469 \h </w:instrText>
          </w:r>
          <w:r>
            <w:fldChar w:fldCharType="separate"/>
          </w:r>
          <w:r>
            <w:t>9</w:t>
          </w:r>
          <w:r>
            <w:fldChar w:fldCharType="end"/>
          </w:r>
          <w:r>
            <w:rPr>
              <w:szCs w:val="18"/>
            </w:rPr>
            <w:fldChar w:fldCharType="end"/>
          </w:r>
        </w:p>
        <w:p>
          <w:pPr>
            <w:pStyle w:val="9"/>
            <w:tabs>
              <w:tab w:val="right" w:leader="dot" w:pos="8306"/>
            </w:tabs>
          </w:pPr>
          <w:r>
            <w:rPr>
              <w:szCs w:val="18"/>
            </w:rPr>
            <w:fldChar w:fldCharType="begin"/>
          </w:r>
          <w:r>
            <w:rPr>
              <w:szCs w:val="18"/>
            </w:rPr>
            <w:instrText xml:space="preserve"> HYPERLINK \l _Toc1527 </w:instrText>
          </w:r>
          <w:r>
            <w:rPr>
              <w:szCs w:val="18"/>
            </w:rPr>
            <w:fldChar w:fldCharType="separate"/>
          </w:r>
          <w:r>
            <w:rPr>
              <w:rFonts w:hint="eastAsia" w:cs="微软雅黑"/>
              <w:bCs/>
              <w:kern w:val="44"/>
              <w:szCs w:val="44"/>
              <w:lang w:val="en-US" w:eastAsia="zh-CN"/>
            </w:rPr>
            <w:t>七</w:t>
          </w:r>
          <w:r>
            <w:rPr>
              <w:rFonts w:hint="eastAsia" w:ascii="微软雅黑" w:hAnsi="微软雅黑" w:eastAsia="微软雅黑" w:cs="微软雅黑"/>
              <w:bCs/>
              <w:kern w:val="44"/>
              <w:szCs w:val="44"/>
            </w:rPr>
            <w:t>、</w:t>
          </w:r>
          <w:r>
            <w:rPr>
              <w:rFonts w:hint="eastAsia" w:cs="微软雅黑"/>
              <w:bCs/>
              <w:kern w:val="44"/>
              <w:szCs w:val="44"/>
              <w:lang w:val="en-US" w:eastAsia="zh-CN"/>
            </w:rPr>
            <w:t>优缺点分析与优化建议</w:t>
          </w:r>
          <w:r>
            <w:tab/>
          </w:r>
          <w:r>
            <w:fldChar w:fldCharType="begin"/>
          </w:r>
          <w:r>
            <w:instrText xml:space="preserve"> PAGEREF _Toc1527 \h </w:instrText>
          </w:r>
          <w:r>
            <w:fldChar w:fldCharType="separate"/>
          </w:r>
          <w:r>
            <w:t>10</w:t>
          </w:r>
          <w:r>
            <w:fldChar w:fldCharType="end"/>
          </w:r>
          <w:r>
            <w:rPr>
              <w:szCs w:val="18"/>
            </w:rPr>
            <w:fldChar w:fldCharType="end"/>
          </w:r>
        </w:p>
        <w:p>
          <w:pPr>
            <w:pStyle w:val="10"/>
            <w:tabs>
              <w:tab w:val="right" w:leader="dot" w:pos="8306"/>
            </w:tabs>
          </w:pPr>
          <w:r>
            <w:rPr>
              <w:szCs w:val="18"/>
            </w:rPr>
            <w:fldChar w:fldCharType="begin"/>
          </w:r>
          <w:r>
            <w:rPr>
              <w:szCs w:val="18"/>
            </w:rPr>
            <w:instrText xml:space="preserve"> HYPERLINK \l _Toc23667 </w:instrText>
          </w:r>
          <w:r>
            <w:rPr>
              <w:szCs w:val="18"/>
            </w:rPr>
            <w:fldChar w:fldCharType="separate"/>
          </w:r>
          <w:r>
            <w:rPr>
              <w:rFonts w:hint="eastAsia" w:ascii="微软雅黑" w:hAnsi="微软雅黑" w:eastAsia="微软雅黑"/>
              <w:lang w:val="en-US" w:eastAsia="zh-CN"/>
            </w:rPr>
            <w:t>1. 优缺点分析</w:t>
          </w:r>
          <w:r>
            <w:tab/>
          </w:r>
          <w:r>
            <w:fldChar w:fldCharType="begin"/>
          </w:r>
          <w:r>
            <w:instrText xml:space="preserve"> PAGEREF _Toc23667 \h </w:instrText>
          </w:r>
          <w:r>
            <w:fldChar w:fldCharType="separate"/>
          </w:r>
          <w:r>
            <w:t>10</w:t>
          </w:r>
          <w:r>
            <w:fldChar w:fldCharType="end"/>
          </w:r>
          <w:r>
            <w:rPr>
              <w:szCs w:val="18"/>
            </w:rPr>
            <w:fldChar w:fldCharType="end"/>
          </w:r>
        </w:p>
        <w:p>
          <w:pPr>
            <w:pStyle w:val="10"/>
            <w:tabs>
              <w:tab w:val="right" w:leader="dot" w:pos="8306"/>
            </w:tabs>
          </w:pPr>
          <w:r>
            <w:rPr>
              <w:szCs w:val="18"/>
            </w:rPr>
            <w:fldChar w:fldCharType="begin"/>
          </w:r>
          <w:r>
            <w:rPr>
              <w:szCs w:val="18"/>
            </w:rPr>
            <w:instrText xml:space="preserve"> HYPERLINK \l _Toc12423 </w:instrText>
          </w:r>
          <w:r>
            <w:rPr>
              <w:szCs w:val="18"/>
            </w:rPr>
            <w:fldChar w:fldCharType="separate"/>
          </w:r>
          <w:r>
            <w:rPr>
              <w:rFonts w:hint="eastAsia" w:ascii="微软雅黑" w:hAnsi="微软雅黑" w:eastAsia="微软雅黑"/>
              <w:lang w:val="en-US" w:eastAsia="zh-CN"/>
            </w:rPr>
            <w:t>2. 优化建议</w:t>
          </w:r>
          <w:r>
            <w:tab/>
          </w:r>
          <w:r>
            <w:fldChar w:fldCharType="begin"/>
          </w:r>
          <w:r>
            <w:instrText xml:space="preserve"> PAGEREF _Toc12423 \h </w:instrText>
          </w:r>
          <w:r>
            <w:fldChar w:fldCharType="separate"/>
          </w:r>
          <w:r>
            <w:t>10</w:t>
          </w:r>
          <w:r>
            <w:fldChar w:fldCharType="end"/>
          </w:r>
          <w:r>
            <w:rPr>
              <w:szCs w:val="18"/>
            </w:rPr>
            <w:fldChar w:fldCharType="end"/>
          </w:r>
        </w:p>
        <w:p>
          <w:pPr>
            <w:rPr>
              <w:rFonts w:ascii="微软雅黑" w:hAnsi="微软雅黑" w:eastAsia="微软雅黑" w:cstheme="minorBidi"/>
              <w:b w:val="0"/>
              <w:bCs w:val="0"/>
              <w:color w:val="auto"/>
              <w:kern w:val="2"/>
              <w:sz w:val="21"/>
              <w:szCs w:val="22"/>
              <w:u w:val="single"/>
              <w:lang w:val="en-US"/>
            </w:rPr>
          </w:pPr>
          <w:r>
            <w:rPr>
              <w:szCs w:val="18"/>
            </w:rPr>
            <w:fldChar w:fldCharType="end"/>
          </w:r>
        </w:p>
      </w:sdtContent>
    </w:sdt>
    <w:p>
      <w:pPr>
        <w:pStyle w:val="2"/>
        <w:numPr>
          <w:ilvl w:val="0"/>
          <w:numId w:val="0"/>
        </w:numPr>
        <w:ind w:leftChars="0"/>
        <w:rPr>
          <w:rFonts w:hint="eastAsia"/>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numPr>
          <w:ilvl w:val="0"/>
          <w:numId w:val="0"/>
        </w:numPr>
        <w:ind w:leftChars="0"/>
      </w:pPr>
      <w:bookmarkStart w:id="0" w:name="_Toc10071"/>
      <w:r>
        <w:rPr>
          <w:rFonts w:hint="eastAsia"/>
          <w:lang w:val="en-US" w:eastAsia="zh-CN"/>
        </w:rPr>
        <w:t>一、社群结构与管理方式</w:t>
      </w:r>
      <w:bookmarkEnd w:id="0"/>
    </w:p>
    <w:p>
      <w:pPr>
        <w:pStyle w:val="3"/>
        <w:numPr>
          <w:ilvl w:val="0"/>
          <w:numId w:val="1"/>
        </w:numPr>
        <w:rPr>
          <w:rFonts w:ascii="微软雅黑" w:hAnsi="微软雅黑" w:eastAsia="微软雅黑"/>
        </w:rPr>
      </w:pPr>
      <w:bookmarkStart w:id="1" w:name="_Toc32187"/>
      <w:r>
        <w:rPr>
          <w:rFonts w:hint="eastAsia" w:ascii="微软雅黑" w:hAnsi="微软雅黑" w:eastAsia="微软雅黑"/>
          <w:lang w:val="en-US" w:eastAsia="zh-CN"/>
        </w:rPr>
        <w:t>社群结构</w:t>
      </w:r>
      <w:bookmarkEnd w:id="1"/>
    </w:p>
    <w:p>
      <w:pPr>
        <w:pStyle w:val="19"/>
        <w:ind w:left="0" w:leftChars="0" w:firstLine="420" w:firstLineChars="200"/>
        <w:rPr>
          <w:rFonts w:hint="default"/>
          <w:color w:val="auto"/>
          <w:lang w:val="en-US" w:eastAsia="zh-CN"/>
        </w:rPr>
      </w:pPr>
      <w:r>
        <w:rPr>
          <w:rFonts w:hint="eastAsia"/>
          <w:b/>
          <w:bCs/>
          <w:color w:val="auto"/>
          <w:lang w:val="en-US" w:eastAsia="zh-CN"/>
        </w:rPr>
        <w:t>关键词：</w:t>
      </w:r>
      <w:r>
        <w:rPr>
          <w:rFonts w:hint="eastAsia"/>
          <w:color w:val="auto"/>
          <w:lang w:val="en-US" w:eastAsia="zh-CN"/>
        </w:rPr>
        <w:t>去中心化，兴趣驱动</w:t>
      </w:r>
    </w:p>
    <w:p>
      <w:pPr>
        <w:keepNext w:val="0"/>
        <w:keepLines w:val="0"/>
        <w:widowControl/>
        <w:numPr>
          <w:ilvl w:val="0"/>
          <w:numId w:val="2"/>
        </w:numPr>
        <w:suppressLineNumbers w:val="0"/>
        <w:ind w:firstLine="420" w:firstLineChars="0"/>
      </w:pPr>
      <w:r>
        <w:rPr>
          <w:rStyle w:val="15"/>
        </w:rPr>
        <w:t>兴趣聚合的“</w:t>
      </w:r>
      <w:r>
        <w:rPr>
          <w:rStyle w:val="15"/>
          <w:rFonts w:hint="eastAsia"/>
          <w:lang w:val="en-US" w:eastAsia="zh-CN"/>
        </w:rPr>
        <w:t>圈子</w:t>
      </w:r>
      <w:r>
        <w:rPr>
          <w:rStyle w:val="15"/>
        </w:rPr>
        <w:t>”</w:t>
      </w:r>
      <w:r>
        <w:t>：</w:t>
      </w:r>
    </w:p>
    <w:p>
      <w:pPr>
        <w:keepNext w:val="0"/>
        <w:keepLines w:val="0"/>
        <w:widowControl/>
        <w:numPr>
          <w:numId w:val="0"/>
        </w:numPr>
        <w:suppressLineNumbers w:val="0"/>
        <w:ind w:firstLine="420" w:firstLineChars="0"/>
      </w:pPr>
      <w:r>
        <w:t>用户基于共同的兴趣爱好自发形成无数个“亚文化</w:t>
      </w:r>
      <w:r>
        <w:rPr>
          <w:rFonts w:hint="eastAsia"/>
          <w:lang w:val="en-US" w:eastAsia="zh-CN"/>
        </w:rPr>
        <w:t>圈</w:t>
      </w:r>
      <w:r>
        <w:t>”，例如动漫爱好者、特定游戏粉丝、毛绒角色（Furry）爱好者、舞蹈社群、</w:t>
      </w:r>
      <w:r>
        <w:rPr>
          <w:rFonts w:hint="eastAsia"/>
          <w:lang w:val="en-US" w:eastAsia="zh-CN"/>
        </w:rPr>
        <w:t>跨语言交流</w:t>
      </w:r>
      <w:r>
        <w:t>等。</w:t>
      </w:r>
    </w:p>
    <w:p>
      <w:pPr>
        <w:keepNext w:val="0"/>
        <w:keepLines w:val="0"/>
        <w:widowControl/>
        <w:numPr>
          <w:numId w:val="0"/>
        </w:numPr>
        <w:suppressLineNumbers w:val="0"/>
        <w:ind w:firstLine="420" w:firstLineChars="0"/>
      </w:pPr>
      <w:r>
        <w:t>这些社群是VRChat社交活力的核心，其主要活动场所在于成员自建的特定主题世界或通过</w:t>
      </w:r>
      <w:r>
        <w:rPr>
          <w:rFonts w:hint="eastAsia"/>
          <w:lang w:val="en-US" w:eastAsia="zh-CN"/>
        </w:rPr>
        <w:t>QQ，Discord</w:t>
      </w:r>
      <w:r>
        <w:t>等外部平台组织的社群服务器。</w:t>
      </w:r>
    </w:p>
    <w:p>
      <w:pPr>
        <w:keepNext w:val="0"/>
        <w:keepLines w:val="0"/>
        <w:widowControl/>
        <w:numPr>
          <w:numId w:val="0"/>
        </w:numPr>
        <w:suppressLineNumbers w:val="0"/>
        <w:rPr>
          <w:rFonts w:hint="eastAsia" w:eastAsia="微软雅黑"/>
          <w:lang w:eastAsia="zh-CN"/>
        </w:rPr>
      </w:pPr>
      <w:r>
        <w:rPr>
          <w:rFonts w:hint="eastAsia" w:eastAsia="微软雅黑"/>
          <w:lang w:eastAsia="zh-CN"/>
        </w:rPr>
        <w:drawing>
          <wp:inline distT="0" distB="0" distL="114300" distR="114300">
            <wp:extent cx="5266690" cy="2962910"/>
            <wp:effectExtent l="0" t="0" r="3810" b="8890"/>
            <wp:docPr id="48" name="图片 48" descr="社交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社交活动"/>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pPr>
        <w:keepNext w:val="0"/>
        <w:keepLines w:val="0"/>
        <w:widowControl/>
        <w:numPr>
          <w:ilvl w:val="0"/>
          <w:numId w:val="2"/>
        </w:numPr>
        <w:suppressLineNumbers w:val="0"/>
        <w:ind w:left="0" w:leftChars="0" w:firstLine="420" w:firstLineChars="0"/>
      </w:pPr>
      <w:r>
        <w:rPr>
          <w:rStyle w:val="15"/>
        </w:rPr>
        <w:t>创作者为核心的节点</w:t>
      </w:r>
      <w:r>
        <w:t>：</w:t>
      </w:r>
    </w:p>
    <w:p>
      <w:pPr>
        <w:keepNext w:val="0"/>
        <w:keepLines w:val="0"/>
        <w:widowControl/>
        <w:numPr>
          <w:numId w:val="0"/>
        </w:numPr>
        <w:suppressLineNumbers w:val="0"/>
        <w:ind w:firstLine="420" w:firstLineChars="0"/>
      </w:pPr>
      <w:r>
        <w:t>技术型用户，特别是知名的虚拟形象和世界创作者，往往会成为社群中的关键节点。他们通过发布高质量内容吸引追随者，并围绕其作品形成固定的讨论和交流社区，这些社区是平台内容创新的重要源头。</w:t>
      </w:r>
    </w:p>
    <w:p>
      <w:pPr>
        <w:keepNext w:val="0"/>
        <w:keepLines w:val="0"/>
        <w:widowControl/>
        <w:numPr>
          <w:numId w:val="0"/>
        </w:numPr>
        <w:suppressLineNumbers w:val="0"/>
        <w:ind w:firstLine="420" w:firstLineChars="0"/>
      </w:pPr>
      <w:r>
        <w:rPr>
          <w:rFonts w:hint="eastAsia"/>
          <w:lang w:val="en-US" w:eastAsia="zh-CN"/>
        </w:rPr>
        <w:t>如知名的中文梗博物馆，中文吧等世界。</w:t>
      </w:r>
    </w:p>
    <w:p>
      <w:pPr>
        <w:keepNext w:val="0"/>
        <w:keepLines w:val="0"/>
        <w:widowControl/>
        <w:numPr>
          <w:ilvl w:val="0"/>
          <w:numId w:val="2"/>
        </w:numPr>
        <w:suppressLineNumbers w:val="0"/>
        <w:ind w:left="0" w:leftChars="0" w:firstLine="420" w:firstLineChars="0"/>
        <w:rPr>
          <w:rFonts w:hint="default"/>
          <w:color w:val="auto"/>
          <w:lang w:val="en-US" w:eastAsia="zh-CN"/>
        </w:rPr>
      </w:pPr>
      <w:r>
        <w:rPr>
          <w:rStyle w:val="15"/>
        </w:rPr>
        <w:t>流动与临时的社交关系</w:t>
      </w:r>
      <w:r>
        <w:t>：</w:t>
      </w:r>
    </w:p>
    <w:p>
      <w:pPr>
        <w:keepNext w:val="0"/>
        <w:keepLines w:val="0"/>
        <w:widowControl/>
        <w:numPr>
          <w:numId w:val="0"/>
        </w:numPr>
        <w:suppressLineNumbers w:val="0"/>
        <w:ind w:firstLine="420" w:firstLineChars="0"/>
        <w:rPr>
          <w:rFonts w:hint="default"/>
          <w:color w:val="auto"/>
          <w:lang w:val="en-US" w:eastAsia="zh-CN"/>
        </w:rPr>
      </w:pPr>
      <w:r>
        <w:t>除了稳定的社群，大量用户间的互动是流动的、即时性的。用户在不同的公共世界中穿梭，快速建立临时的社交联系</w:t>
      </w:r>
      <w:r>
        <w:rPr>
          <w:rFonts w:hint="eastAsia"/>
          <w:lang w:eastAsia="zh-CN"/>
        </w:rPr>
        <w:t>，</w:t>
      </w:r>
      <w:r>
        <w:rPr>
          <w:rFonts w:hint="eastAsia"/>
          <w:lang w:val="en-US" w:eastAsia="zh-CN"/>
        </w:rPr>
        <w:t>并可能会随着交流加深而逐渐形成社群。</w:t>
      </w:r>
    </w:p>
    <w:p>
      <w:pPr>
        <w:pStyle w:val="3"/>
        <w:numPr>
          <w:ilvl w:val="0"/>
          <w:numId w:val="1"/>
        </w:numPr>
        <w:rPr>
          <w:rFonts w:ascii="微软雅黑" w:hAnsi="微软雅黑" w:eastAsia="微软雅黑"/>
        </w:rPr>
      </w:pPr>
      <w:bookmarkStart w:id="2" w:name="_Toc3609"/>
      <w:r>
        <w:rPr>
          <w:rFonts w:hint="eastAsia" w:ascii="微软雅黑" w:hAnsi="微软雅黑" w:eastAsia="微软雅黑"/>
          <w:lang w:val="en-US" w:eastAsia="zh-CN"/>
        </w:rPr>
        <w:t>管理方式</w:t>
      </w:r>
      <w:bookmarkEnd w:id="2"/>
    </w:p>
    <w:p>
      <w:pPr>
        <w:keepNext w:val="0"/>
        <w:keepLines w:val="0"/>
        <w:widowControl/>
        <w:numPr>
          <w:ilvl w:val="0"/>
          <w:numId w:val="3"/>
        </w:numPr>
        <w:suppressLineNumbers w:val="0"/>
        <w:ind w:firstLine="420" w:firstLineChars="0"/>
      </w:pPr>
      <w:r>
        <w:rPr>
          <w:rStyle w:val="15"/>
        </w:rPr>
        <w:t>官方有限介入与社区自治</w:t>
      </w:r>
      <w:r>
        <w:t>：</w:t>
      </w:r>
    </w:p>
    <w:p>
      <w:pPr>
        <w:keepNext w:val="0"/>
        <w:keepLines w:val="0"/>
        <w:widowControl/>
        <w:numPr>
          <w:numId w:val="0"/>
        </w:numPr>
        <w:suppressLineNumbers w:val="0"/>
        <w:ind w:firstLine="420" w:firstLineChars="0"/>
      </w:pPr>
      <w:r>
        <w:t>官方设有一支专门的审核团队，负责处理违反服务条款和社区准则的行为，如发布不当内容或恶意骚扰。</w:t>
      </w:r>
    </w:p>
    <w:p>
      <w:pPr>
        <w:keepNext w:val="0"/>
        <w:keepLines w:val="0"/>
        <w:widowControl/>
        <w:numPr>
          <w:numId w:val="0"/>
        </w:numPr>
        <w:suppressLineNumbers w:val="0"/>
        <w:ind w:firstLine="420" w:firstLineChars="0"/>
      </w:pPr>
      <w:r>
        <w:t>然而，鉴于平台</w:t>
      </w:r>
      <w:r>
        <w:rPr>
          <w:rFonts w:hint="eastAsia"/>
          <w:lang w:val="en-US" w:eastAsia="zh-CN"/>
        </w:rPr>
        <w:t>用户内容</w:t>
      </w:r>
      <w:r>
        <w:t>的庞大规模，管理主要依赖社区的自我调节和用户的举报。</w:t>
      </w:r>
    </w:p>
    <w:p>
      <w:pPr>
        <w:keepNext w:val="0"/>
        <w:keepLines w:val="0"/>
        <w:widowControl/>
        <w:numPr>
          <w:ilvl w:val="0"/>
          <w:numId w:val="3"/>
        </w:numPr>
        <w:suppressLineNumbers w:val="0"/>
        <w:ind w:left="0" w:leftChars="0" w:firstLine="420" w:firstLineChars="0"/>
      </w:pPr>
      <w:r>
        <w:rPr>
          <w:rStyle w:val="15"/>
        </w:rPr>
        <w:t>信任等级系统</w:t>
      </w:r>
      <w:r>
        <w:t>：</w:t>
      </w:r>
    </w:p>
    <w:p>
      <w:pPr>
        <w:keepNext w:val="0"/>
        <w:keepLines w:val="0"/>
        <w:widowControl/>
        <w:numPr>
          <w:numId w:val="0"/>
        </w:numPr>
        <w:suppressLineNumbers w:val="0"/>
        <w:ind w:firstLine="420" w:firstLineChars="0"/>
      </w:pPr>
      <w:r>
        <w:t>VRChat实施了一套</w:t>
      </w:r>
      <w:r>
        <w:rPr>
          <w:rFonts w:hint="eastAsia"/>
          <w:lang w:val="en-US" w:eastAsia="zh-CN"/>
        </w:rPr>
        <w:t>用户交流的</w:t>
      </w:r>
      <w:r>
        <w:t>权限系统，用户需要通过在游戏中花费时间</w:t>
      </w:r>
      <w:r>
        <w:rPr>
          <w:rFonts w:hint="eastAsia"/>
          <w:lang w:val="en-US" w:eastAsia="zh-CN"/>
        </w:rPr>
        <w:t>或者</w:t>
      </w:r>
      <w:r>
        <w:t>添加好友等行为提升自己的信任等级（</w:t>
      </w:r>
      <w:r>
        <w:rPr>
          <w:rFonts w:hint="eastAsia"/>
          <w:lang w:val="en-US" w:eastAsia="zh-CN"/>
        </w:rPr>
        <w:t>游客，萌新，玩家，长期玩家，资深玩家</w:t>
      </w:r>
      <w:r>
        <w:rPr>
          <w:rFonts w:hint="eastAsia"/>
          <w:lang w:eastAsia="zh-CN"/>
        </w:rPr>
        <w:t>）</w:t>
      </w:r>
      <w:r>
        <w:t>，</w:t>
      </w:r>
      <w:r>
        <w:rPr>
          <w:rFonts w:hint="eastAsia"/>
          <w:lang w:val="en-US" w:eastAsia="zh-CN"/>
        </w:rPr>
        <w:t>陆续</w:t>
      </w:r>
      <w:r>
        <w:t>解锁上传虚拟形象和世界等权限。这套机制在一定程度上起到了筛选用户、防止恶意内容泛滥的作用。</w:t>
      </w:r>
    </w:p>
    <w:p>
      <w:pPr>
        <w:keepNext w:val="0"/>
        <w:keepLines w:val="0"/>
        <w:widowControl/>
        <w:numPr>
          <w:numId w:val="0"/>
        </w:numPr>
        <w:suppressLineNumbers w:val="0"/>
        <w:jc w:val="center"/>
        <w:rPr>
          <w:rFonts w:hint="eastAsia" w:eastAsia="微软雅黑"/>
          <w:lang w:eastAsia="zh-CN"/>
        </w:rPr>
      </w:pPr>
      <w:r>
        <w:rPr>
          <w:rFonts w:hint="eastAsia" w:eastAsia="微软雅黑"/>
          <w:lang w:eastAsia="zh-CN"/>
        </w:rPr>
        <w:drawing>
          <wp:inline distT="0" distB="0" distL="114300" distR="114300">
            <wp:extent cx="5266690" cy="2962910"/>
            <wp:effectExtent l="0" t="0" r="3810" b="8890"/>
            <wp:docPr id="44" name="图片 44" descr="信任等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信任等级"/>
                    <pic:cNvPicPr>
                      <a:picLocks noChangeAspect="1"/>
                    </pic:cNvPicPr>
                  </pic:nvPicPr>
                  <pic:blipFill>
                    <a:blip r:embed="rId8"/>
                    <a:stretch>
                      <a:fillRect/>
                    </a:stretch>
                  </pic:blipFill>
                  <pic:spPr>
                    <a:xfrm>
                      <a:off x="0" y="0"/>
                      <a:ext cx="5266690" cy="2962910"/>
                    </a:xfrm>
                    <a:prstGeom prst="rect">
                      <a:avLst/>
                    </a:prstGeom>
                  </pic:spPr>
                </pic:pic>
              </a:graphicData>
            </a:graphic>
          </wp:inline>
        </w:drawing>
      </w:r>
    </w:p>
    <w:p>
      <w:pPr>
        <w:keepNext w:val="0"/>
        <w:keepLines w:val="0"/>
        <w:widowControl/>
        <w:numPr>
          <w:ilvl w:val="0"/>
          <w:numId w:val="3"/>
        </w:numPr>
        <w:suppressLineNumbers w:val="0"/>
        <w:ind w:left="0" w:leftChars="0" w:firstLine="420" w:firstLineChars="0"/>
        <w:rPr>
          <w:rFonts w:hint="default"/>
          <w:lang w:val="en-US" w:eastAsia="zh-CN"/>
        </w:rPr>
      </w:pPr>
      <w:r>
        <w:rPr>
          <w:rStyle w:val="15"/>
        </w:rPr>
        <w:t>官方沟通渠道</w:t>
      </w:r>
      <w:r>
        <w:t>：</w:t>
      </w:r>
    </w:p>
    <w:p>
      <w:pPr>
        <w:keepNext w:val="0"/>
        <w:keepLines w:val="0"/>
        <w:widowControl/>
        <w:numPr>
          <w:numId w:val="0"/>
        </w:numPr>
        <w:suppressLineNumbers w:val="0"/>
        <w:ind w:firstLine="420" w:firstLineChars="0"/>
      </w:pPr>
      <w:r>
        <w:t>官方主要通过官方论坛、专门为创作者设立的Discord服务器、以及官方博客发布更新和公告，以期改善与社区，特别是创作者群体的沟通。</w:t>
      </w:r>
    </w:p>
    <w:p>
      <w:pPr>
        <w:keepNext w:val="0"/>
        <w:keepLines w:val="0"/>
        <w:widowControl/>
        <w:numPr>
          <w:numId w:val="0"/>
        </w:numPr>
        <w:suppressLineNumbers w:val="0"/>
        <w:ind w:firstLine="420" w:firstLineChars="0"/>
        <w:rPr>
          <w:rFonts w:hint="eastAsia"/>
          <w:lang w:val="en-US" w:eastAsia="zh-CN"/>
        </w:rPr>
      </w:pPr>
      <w:r>
        <w:t>尽管如此，社区中仍有大量声音认为官方的沟通不足且缺乏远见。</w:t>
      </w:r>
      <w:r>
        <w:rPr>
          <w:rFonts w:hint="eastAsia"/>
          <w:lang w:val="en-US" w:eastAsia="zh-CN"/>
        </w:rPr>
        <w:t>比如几年前vrc引入小蓝熊反作弊时，因为没有做好优化，强行上限而导致玩家不满。</w:t>
      </w:r>
    </w:p>
    <w:p>
      <w:pPr>
        <w:keepNext w:val="0"/>
        <w:keepLines w:val="0"/>
        <w:widowControl/>
        <w:numPr>
          <w:numId w:val="0"/>
        </w:numPr>
        <w:suppressLineNumbers w:val="0"/>
        <w:ind w:firstLine="420" w:firstLineChars="0"/>
        <w:rPr>
          <w:rFonts w:hint="default"/>
          <w:lang w:val="en-US" w:eastAsia="zh-CN"/>
        </w:rPr>
      </w:pPr>
      <w:r>
        <w:rPr>
          <w:rFonts w:hint="eastAsia"/>
          <w:lang w:val="en-US" w:eastAsia="zh-CN"/>
        </w:rPr>
        <w:t>总体而言VRC官方对社区的引导与管理是有所欠缺的。</w:t>
      </w:r>
    </w:p>
    <w:p>
      <w:pPr>
        <w:pStyle w:val="2"/>
        <w:numPr>
          <w:ilvl w:val="0"/>
          <w:numId w:val="0"/>
        </w:numPr>
        <w:ind w:leftChars="0"/>
      </w:pPr>
      <w:bookmarkStart w:id="3" w:name="_Toc32403"/>
      <w:r>
        <w:rPr>
          <w:rFonts w:hint="eastAsia"/>
          <w:lang w:val="en-US" w:eastAsia="zh-CN"/>
        </w:rPr>
        <w:t>二、核心内容类型及生产机制</w:t>
      </w:r>
      <w:bookmarkEnd w:id="3"/>
    </w:p>
    <w:p>
      <w:pPr>
        <w:pStyle w:val="19"/>
        <w:rPr>
          <w:rFonts w:hint="eastAsia"/>
        </w:rPr>
      </w:pPr>
      <w:r>
        <w:rPr>
          <w:rFonts w:hint="eastAsia"/>
        </w:rPr>
        <w:t>VRChat的内容生态是典型的用户生成内容（UGC）模式，官方生成内容（OGC）占比较小，主要起引导和示范作用。</w:t>
      </w:r>
    </w:p>
    <w:p>
      <w:pPr>
        <w:pStyle w:val="3"/>
        <w:numPr>
          <w:ilvl w:val="0"/>
          <w:numId w:val="4"/>
        </w:numPr>
        <w:ind w:leftChars="0"/>
        <w:rPr>
          <w:rFonts w:ascii="微软雅黑" w:hAnsi="微软雅黑" w:eastAsia="微软雅黑"/>
        </w:rPr>
      </w:pPr>
      <w:bookmarkStart w:id="4" w:name="_Toc29654"/>
      <w:r>
        <w:rPr>
          <w:rFonts w:hint="eastAsia" w:ascii="微软雅黑" w:hAnsi="微软雅黑" w:eastAsia="微软雅黑"/>
          <w:lang w:val="en-US" w:eastAsia="zh-CN"/>
        </w:rPr>
        <w:t>核心内容类型</w:t>
      </w:r>
      <w:bookmarkEnd w:id="4"/>
    </w:p>
    <w:p>
      <w:pPr>
        <w:numPr>
          <w:ilvl w:val="0"/>
          <w:numId w:val="5"/>
        </w:numPr>
        <w:ind w:firstLine="420" w:firstLineChars="0"/>
        <w:rPr/>
      </w:pPr>
      <w:r>
        <w:rPr>
          <w:b/>
          <w:bCs/>
        </w:rPr>
        <w:t>虚拟形象（Avatars）</w:t>
      </w:r>
      <w:r>
        <w:t>：</w:t>
      </w:r>
    </w:p>
    <w:p>
      <w:pPr>
        <w:numPr>
          <w:numId w:val="0"/>
        </w:numPr>
        <w:ind w:firstLine="420" w:firstLineChars="0"/>
      </w:pPr>
      <w:r>
        <w:t>这是用户身份认同和自我表达的核心媒介</w:t>
      </w:r>
      <w:r>
        <w:rPr>
          <w:rFonts w:hint="eastAsia"/>
          <w:lang w:eastAsia="zh-CN"/>
        </w:rPr>
        <w:t>。</w:t>
      </w:r>
      <w:r>
        <w:rPr>
          <w:rFonts w:hint="eastAsia"/>
          <w:lang w:val="en-US" w:eastAsia="zh-CN"/>
        </w:rPr>
        <w:t>玩家</w:t>
      </w:r>
      <w:r>
        <w:t>可以从公共世界中的Avatar Pedestal获取，或直接从其他玩家身上“克隆”允许复制的形象。</w:t>
      </w:r>
      <w:r>
        <w:rPr>
          <w:rFonts w:hint="eastAsia"/>
          <w:lang w:val="en-US" w:eastAsia="zh-CN"/>
        </w:rPr>
        <w:t>以及自身玩家可以</w:t>
      </w:r>
      <w:r>
        <w:t>使用VRChat SDK和Unity引擎创建并上传完全个性化的私人形象。</w:t>
      </w:r>
    </w:p>
    <w:p>
      <w:pPr>
        <w:numPr>
          <w:numId w:val="0"/>
        </w:numPr>
        <w:jc w:val="center"/>
        <w:rPr>
          <w:rFonts w:hint="eastAsia" w:eastAsia="微软雅黑"/>
          <w:lang w:eastAsia="zh-CN"/>
        </w:rPr>
      </w:pPr>
      <w:r>
        <w:rPr>
          <w:rFonts w:hint="eastAsia" w:eastAsia="微软雅黑"/>
          <w:lang w:eastAsia="zh-CN"/>
        </w:rPr>
        <w:drawing>
          <wp:inline distT="0" distB="0" distL="114300" distR="114300">
            <wp:extent cx="5266690" cy="2962910"/>
            <wp:effectExtent l="0" t="0" r="3810" b="8890"/>
            <wp:docPr id="45" name="图片 45"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Avatar"/>
                    <pic:cNvPicPr>
                      <a:picLocks noChangeAspect="1"/>
                    </pic:cNvPicPr>
                  </pic:nvPicPr>
                  <pic:blipFill>
                    <a:blip r:embed="rId9"/>
                    <a:stretch>
                      <a:fillRect/>
                    </a:stretch>
                  </pic:blipFill>
                  <pic:spPr>
                    <a:xfrm>
                      <a:off x="0" y="0"/>
                      <a:ext cx="5266690" cy="2962910"/>
                    </a:xfrm>
                    <a:prstGeom prst="rect">
                      <a:avLst/>
                    </a:prstGeom>
                  </pic:spPr>
                </pic:pic>
              </a:graphicData>
            </a:graphic>
          </wp:inline>
        </w:drawing>
      </w:r>
    </w:p>
    <w:p>
      <w:pPr>
        <w:numPr>
          <w:ilvl w:val="0"/>
          <w:numId w:val="5"/>
        </w:numPr>
        <w:ind w:left="0" w:leftChars="0" w:firstLine="420" w:firstLineChars="0"/>
        <w:rPr/>
      </w:pPr>
      <w:r>
        <w:rPr>
          <w:b/>
          <w:bCs/>
        </w:rPr>
        <w:t>虚拟世界（Worlds）</w:t>
      </w:r>
      <w:r>
        <w:t>：</w:t>
      </w:r>
    </w:p>
    <w:p>
      <w:pPr>
        <w:numPr>
          <w:numId w:val="0"/>
        </w:numPr>
        <w:ind w:firstLine="420" w:firstLineChars="0"/>
      </w:pPr>
      <w:r>
        <w:t>范围从简单的社交闲聊室、风景观光地图，到包含复杂游戏逻辑、解谜、角色扮演等元素的交互式体验空间。这些世界是所有社交活动的载体。</w:t>
      </w:r>
    </w:p>
    <w:p>
      <w:pPr>
        <w:numPr>
          <w:numId w:val="0"/>
        </w:numPr>
        <w:rPr>
          <w:rFonts w:hint="eastAsia" w:eastAsia="微软雅黑"/>
          <w:lang w:eastAsia="zh-CN"/>
        </w:rPr>
      </w:pPr>
      <w:r>
        <w:rPr>
          <w:rFonts w:hint="eastAsia" w:eastAsia="微软雅黑"/>
          <w:lang w:eastAsia="zh-CN"/>
        </w:rPr>
        <w:drawing>
          <wp:inline distT="0" distB="0" distL="114300" distR="114300">
            <wp:extent cx="5268595" cy="3263265"/>
            <wp:effectExtent l="0" t="0" r="1905" b="635"/>
            <wp:docPr id="47" name="图片 47" descr="vrchat-wor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vrchat-worlds"/>
                    <pic:cNvPicPr>
                      <a:picLocks noChangeAspect="1"/>
                    </pic:cNvPicPr>
                  </pic:nvPicPr>
                  <pic:blipFill>
                    <a:blip r:embed="rId10"/>
                    <a:stretch>
                      <a:fillRect/>
                    </a:stretch>
                  </pic:blipFill>
                  <pic:spPr>
                    <a:xfrm>
                      <a:off x="0" y="0"/>
                      <a:ext cx="5268595" cy="3263265"/>
                    </a:xfrm>
                    <a:prstGeom prst="rect">
                      <a:avLst/>
                    </a:prstGeom>
                  </pic:spPr>
                </pic:pic>
              </a:graphicData>
            </a:graphic>
          </wp:inline>
        </w:drawing>
      </w:r>
    </w:p>
    <w:p>
      <w:pPr>
        <w:numPr>
          <w:ilvl w:val="0"/>
          <w:numId w:val="5"/>
        </w:numPr>
        <w:ind w:left="0" w:leftChars="0" w:firstLine="420" w:firstLineChars="0"/>
        <w:rPr/>
      </w:pPr>
      <w:r>
        <w:rPr>
          <w:b/>
          <w:bCs/>
        </w:rPr>
        <w:t>社区活动（Events）</w:t>
      </w:r>
      <w:r>
        <w:t>：</w:t>
      </w:r>
    </w:p>
    <w:p>
      <w:pPr>
        <w:numPr>
          <w:numId w:val="0"/>
        </w:numPr>
        <w:ind w:firstLine="420" w:firstLineChars="0"/>
      </w:pPr>
      <w:r>
        <w:t>由用户自发组织的各类线上活动，如主题派对、音乐表演、DJ打碟、虚拟舞会、技术分享会等，是社区活力的重要体现。</w:t>
      </w:r>
    </w:p>
    <w:p>
      <w:pPr>
        <w:numPr>
          <w:numId w:val="0"/>
        </w:numPr>
        <w:rPr>
          <w:rFonts w:hint="eastAsia" w:eastAsia="微软雅黑"/>
          <w:lang w:eastAsia="zh-CN"/>
        </w:rPr>
      </w:pPr>
      <w:r>
        <w:rPr>
          <w:rFonts w:hint="eastAsia" w:eastAsia="微软雅黑"/>
          <w:lang w:eastAsia="zh-CN"/>
        </w:rPr>
        <w:drawing>
          <wp:inline distT="0" distB="0" distL="114300" distR="114300">
            <wp:extent cx="5266690" cy="2962910"/>
            <wp:effectExtent l="0" t="0" r="3810" b="8890"/>
            <wp:docPr id="46" name="图片 46" descr="社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社交"/>
                    <pic:cNvPicPr>
                      <a:picLocks noChangeAspect="1"/>
                    </pic:cNvPicPr>
                  </pic:nvPicPr>
                  <pic:blipFill>
                    <a:blip r:embed="rId11"/>
                    <a:stretch>
                      <a:fillRect/>
                    </a:stretch>
                  </pic:blipFill>
                  <pic:spPr>
                    <a:xfrm>
                      <a:off x="0" y="0"/>
                      <a:ext cx="5266690" cy="2962910"/>
                    </a:xfrm>
                    <a:prstGeom prst="rect">
                      <a:avLst/>
                    </a:prstGeom>
                  </pic:spPr>
                </pic:pic>
              </a:graphicData>
            </a:graphic>
          </wp:inline>
        </w:drawing>
      </w:r>
    </w:p>
    <w:p>
      <w:pPr>
        <w:pStyle w:val="3"/>
        <w:numPr>
          <w:ilvl w:val="0"/>
          <w:numId w:val="4"/>
        </w:numPr>
        <w:ind w:left="0" w:leftChars="0" w:firstLine="0" w:firstLineChars="0"/>
        <w:rPr>
          <w:rFonts w:ascii="微软雅黑" w:hAnsi="微软雅黑" w:eastAsia="微软雅黑"/>
        </w:rPr>
      </w:pPr>
      <w:bookmarkStart w:id="5" w:name="_Toc32162"/>
      <w:r>
        <w:rPr>
          <w:rFonts w:hint="eastAsia" w:ascii="微软雅黑" w:hAnsi="微软雅黑" w:eastAsia="微软雅黑"/>
          <w:lang w:val="en-US" w:eastAsia="zh-CN"/>
        </w:rPr>
        <w:t>内容生产机制</w:t>
      </w:r>
      <w:bookmarkEnd w:id="5"/>
    </w:p>
    <w:p>
      <w:pPr>
        <w:keepNext w:val="0"/>
        <w:keepLines w:val="0"/>
        <w:widowControl/>
        <w:numPr>
          <w:ilvl w:val="0"/>
          <w:numId w:val="6"/>
        </w:numPr>
        <w:suppressLineNumbers w:val="0"/>
        <w:ind w:firstLine="420" w:firstLineChars="0"/>
      </w:pPr>
      <w:r>
        <w:rPr>
          <w:rStyle w:val="15"/>
        </w:rPr>
        <w:t>技术驱动的UGC</w:t>
      </w:r>
      <w:r>
        <w:t>：</w:t>
      </w:r>
    </w:p>
    <w:p>
      <w:pPr>
        <w:keepNext w:val="0"/>
        <w:keepLines w:val="0"/>
        <w:widowControl/>
        <w:numPr>
          <w:numId w:val="0"/>
        </w:numPr>
        <w:suppressLineNumbers w:val="0"/>
        <w:ind w:firstLine="420" w:firstLineChars="0"/>
        <w:rPr>
          <w:rFonts w:hint="eastAsia"/>
          <w:lang w:eastAsia="zh-CN"/>
        </w:rPr>
      </w:pPr>
      <w:r>
        <w:t>绝大多数高质量内容依赖于创作者在Unity游戏引擎和Blender等3D建模软件中的专业操作。创作者需要掌握建模</w:t>
      </w:r>
      <w:r>
        <w:rPr>
          <w:rFonts w:hint="eastAsia"/>
          <w:lang w:eastAsia="zh-CN"/>
        </w:rPr>
        <w:t>、</w:t>
      </w:r>
      <w:r>
        <w:t>贴图、骨骼绑定、动画、着色器编写以及VRChat SDK的使用</w:t>
      </w:r>
      <w:r>
        <w:rPr>
          <w:rFonts w:hint="eastAsia"/>
          <w:lang w:eastAsia="zh-CN"/>
        </w:rPr>
        <w:t>。</w:t>
      </w:r>
    </w:p>
    <w:p>
      <w:pPr>
        <w:keepNext w:val="0"/>
        <w:keepLines w:val="0"/>
        <w:widowControl/>
        <w:numPr>
          <w:numId w:val="0"/>
        </w:numPr>
        <w:suppressLineNumbers w:val="0"/>
        <w:ind w:firstLine="420" w:firstLineChars="0"/>
      </w:pPr>
      <w:r>
        <w:rPr>
          <w:rFonts w:hint="eastAsia"/>
          <w:lang w:val="en-US" w:eastAsia="zh-CN"/>
        </w:rPr>
        <w:t>总体来说，VRChat的</w:t>
      </w:r>
      <w:r>
        <w:t>技术门槛</w:t>
      </w:r>
      <w:r>
        <w:rPr>
          <w:rFonts w:hint="eastAsia"/>
          <w:lang w:val="en-US" w:eastAsia="zh-CN"/>
        </w:rPr>
        <w:t>比较高，普通非技术用户想上传自定义内容需要花许多精力。相较而言Pico轻世界的用户创作简单许多，游戏内即可编辑，但也导致内容的自定义程度没有VRC高。</w:t>
      </w:r>
    </w:p>
    <w:p>
      <w:pPr>
        <w:keepNext w:val="0"/>
        <w:keepLines w:val="0"/>
        <w:widowControl/>
        <w:numPr>
          <w:ilvl w:val="0"/>
          <w:numId w:val="6"/>
        </w:numPr>
        <w:suppressLineNumbers w:val="0"/>
        <w:ind w:left="0" w:leftChars="0" w:firstLine="420" w:firstLineChars="0"/>
      </w:pPr>
      <w:r>
        <w:rPr>
          <w:rStyle w:val="15"/>
        </w:rPr>
        <w:t>工具与社区支持</w:t>
      </w:r>
      <w:r>
        <w:t>：</w:t>
      </w:r>
    </w:p>
    <w:p>
      <w:pPr>
        <w:keepNext w:val="0"/>
        <w:keepLines w:val="0"/>
        <w:widowControl/>
        <w:numPr>
          <w:numId w:val="0"/>
        </w:numPr>
        <w:suppressLineNumbers w:val="0"/>
        <w:ind w:firstLine="420" w:firstLineChars="0"/>
      </w:pPr>
      <w:r>
        <w:t>为降低创作门槛，社区中涌现了大量第三方辅助工具和插件，如用于模型优化的“Cat's Blender Plugin”、用于项目管理的“vrc-get”、以及强制构建平台的“NDMF”等。这些工具极大地提升了创作者的生产效率。</w:t>
      </w:r>
      <w:r>
        <w:rPr>
          <w:rFonts w:hint="eastAsia"/>
          <w:lang w:val="en-US" w:eastAsia="zh-CN"/>
        </w:rPr>
        <w:t>其中许多工具都是由用户自行开发的。</w:t>
      </w:r>
    </w:p>
    <w:p>
      <w:pPr>
        <w:keepNext w:val="0"/>
        <w:keepLines w:val="0"/>
        <w:widowControl/>
        <w:numPr>
          <w:ilvl w:val="0"/>
          <w:numId w:val="6"/>
        </w:numPr>
        <w:suppressLineNumbers w:val="0"/>
        <w:ind w:left="0" w:leftChars="0" w:firstLine="420" w:firstLineChars="0"/>
      </w:pPr>
      <w:r>
        <w:rPr>
          <w:rStyle w:val="15"/>
        </w:rPr>
        <w:t>官方内容与引导</w:t>
      </w:r>
      <w:r>
        <w:t>：</w:t>
      </w:r>
    </w:p>
    <w:p>
      <w:pPr>
        <w:keepNext w:val="0"/>
        <w:keepLines w:val="0"/>
        <w:widowControl/>
        <w:numPr>
          <w:numId w:val="0"/>
        </w:numPr>
        <w:suppressLineNumbers w:val="0"/>
        <w:ind w:firstLine="420" w:firstLineChars="0"/>
        <w:rPr>
          <w:rFonts w:hint="eastAsia"/>
          <w:lang w:eastAsia="zh-CN"/>
        </w:rPr>
      </w:pPr>
      <w:r>
        <w:t>官方提供一些经过性能优化的基础模型和世界作为范例。同时，官方通过“社区实验室（Community Labs）”机制对用户上传的世界进行初步筛选和展示，表现优异的世界有机会被提升至“公共（Public）”列表</w:t>
      </w:r>
      <w:r>
        <w:rPr>
          <w:rFonts w:hint="eastAsia"/>
          <w:lang w:eastAsia="zh-CN"/>
        </w:rPr>
        <w:t>。</w:t>
      </w:r>
    </w:p>
    <w:p>
      <w:pPr>
        <w:keepNext w:val="0"/>
        <w:keepLines w:val="0"/>
        <w:widowControl/>
        <w:numPr>
          <w:numId w:val="0"/>
        </w:numPr>
        <w:suppressLineNumbers w:val="0"/>
        <w:ind w:firstLine="420" w:firstLineChars="0"/>
        <w:rPr>
          <w:rFonts w:hint="eastAsia" w:eastAsia="微软雅黑"/>
          <w:lang w:val="en-US" w:eastAsia="zh-CN"/>
        </w:rPr>
      </w:pPr>
      <w:r>
        <w:rPr>
          <w:rFonts w:hint="eastAsia"/>
          <w:lang w:val="en-US" w:eastAsia="zh-CN"/>
        </w:rPr>
        <w:t>但总体而言官方的引导与管理都较为缺乏，许多小白用户想了解游戏都只能去b站寻找相关视频来入门游戏。</w:t>
      </w:r>
    </w:p>
    <w:p>
      <w:pPr>
        <w:pStyle w:val="2"/>
        <w:numPr>
          <w:ilvl w:val="0"/>
          <w:numId w:val="7"/>
        </w:numPr>
        <w:ind w:leftChars="0"/>
        <w:rPr>
          <w:rFonts w:hint="eastAsia"/>
          <w:lang w:val="en-US" w:eastAsia="zh-CN"/>
        </w:rPr>
      </w:pPr>
      <w:bookmarkStart w:id="6" w:name="_Toc10864"/>
      <w:r>
        <w:rPr>
          <w:rFonts w:hint="eastAsia"/>
          <w:lang w:val="en-US" w:eastAsia="zh-CN"/>
        </w:rPr>
        <w:t>活跃用户特征与行为</w:t>
      </w:r>
      <w:bookmarkEnd w:id="6"/>
    </w:p>
    <w:p>
      <w:pPr>
        <w:numPr>
          <w:numId w:val="0"/>
        </w:numPr>
        <w:ind w:firstLine="420" w:firstLineChars="0"/>
        <w:rPr>
          <w:rFonts w:hint="default"/>
          <w:lang w:val="en-US" w:eastAsia="zh-CN"/>
        </w:rPr>
      </w:pPr>
      <w:r>
        <w:rPr>
          <w:rFonts w:hint="default"/>
          <w:lang w:val="en-US" w:eastAsia="zh-CN"/>
        </w:rPr>
        <w:t>VRChat的活跃用户群体画像多元，其行为模式紧密围绕社交与创造两大主题。</w:t>
      </w:r>
    </w:p>
    <w:p>
      <w:pPr>
        <w:numPr>
          <w:ilvl w:val="0"/>
          <w:numId w:val="8"/>
        </w:numPr>
        <w:ind w:firstLine="420" w:firstLineChars="0"/>
        <w:rPr>
          <w:rFonts w:hint="default"/>
          <w:lang w:val="en-US" w:eastAsia="zh-CN"/>
        </w:rPr>
      </w:pPr>
      <w:r>
        <w:rPr>
          <w:rFonts w:hint="default"/>
          <w:b/>
          <w:bCs/>
          <w:lang w:val="en-US" w:eastAsia="zh-CN"/>
        </w:rPr>
        <w:t>创作者</w:t>
      </w:r>
      <w:r>
        <w:rPr>
          <w:rFonts w:hint="default"/>
          <w:lang w:val="en-US" w:eastAsia="zh-CN"/>
        </w:rPr>
        <w:t>：这部分用户具备较高的技术力，是平台内容生态的基石。他们热衷于制作和分享虚拟形象与世界，并通过Discord、Booth等平台形成自己的粉丝社群，部分创作者已经开始通过内容销售获利。</w:t>
      </w:r>
    </w:p>
    <w:p>
      <w:pPr>
        <w:numPr>
          <w:ilvl w:val="0"/>
          <w:numId w:val="8"/>
        </w:numPr>
        <w:ind w:left="0" w:leftChars="0" w:firstLine="420" w:firstLineChars="0"/>
        <w:rPr>
          <w:rFonts w:hint="default"/>
          <w:lang w:val="en-US" w:eastAsia="zh-CN"/>
        </w:rPr>
      </w:pPr>
      <w:r>
        <w:rPr>
          <w:rFonts w:hint="default"/>
          <w:b/>
          <w:bCs/>
          <w:lang w:val="en-US" w:eastAsia="zh-CN"/>
        </w:rPr>
        <w:t>社交家</w:t>
      </w:r>
      <w:r>
        <w:rPr>
          <w:rFonts w:hint="default"/>
          <w:lang w:val="en-US" w:eastAsia="zh-CN"/>
        </w:rPr>
        <w:t>：这是最庞大的用户群体，他们登录游戏的主要目的是与人交流、结交朋友、参与社群活动。他们是平台活跃度的主要贡献者，通过探索世界、参与活动来消费内容。</w:t>
      </w:r>
    </w:p>
    <w:p>
      <w:pPr>
        <w:numPr>
          <w:ilvl w:val="0"/>
          <w:numId w:val="8"/>
        </w:numPr>
        <w:ind w:left="0" w:leftChars="0" w:firstLine="420" w:firstLineChars="0"/>
        <w:rPr>
          <w:rFonts w:hint="default"/>
          <w:lang w:val="en-US" w:eastAsia="zh-CN"/>
        </w:rPr>
      </w:pPr>
      <w:r>
        <w:rPr>
          <w:rFonts w:hint="default"/>
          <w:b/>
          <w:bCs/>
          <w:lang w:val="en-US" w:eastAsia="zh-CN"/>
        </w:rPr>
        <w:t>表演者</w:t>
      </w:r>
      <w:r>
        <w:rPr>
          <w:rFonts w:hint="default"/>
          <w:lang w:val="en-US" w:eastAsia="zh-CN"/>
        </w:rPr>
        <w:t>：包括虚拟DJ、舞者、角色扮演者等。他们将VRChat作为展示才华的舞台，通过举办个人或团体活动吸引观众。</w:t>
      </w:r>
    </w:p>
    <w:p>
      <w:pPr>
        <w:numPr>
          <w:ilvl w:val="0"/>
          <w:numId w:val="8"/>
        </w:numPr>
        <w:ind w:left="0" w:leftChars="0" w:firstLine="420" w:firstLineChars="0"/>
        <w:rPr>
          <w:rFonts w:hint="default"/>
          <w:lang w:val="en-US" w:eastAsia="zh-CN"/>
        </w:rPr>
      </w:pPr>
      <w:r>
        <w:rPr>
          <w:rFonts w:hint="default"/>
          <w:b/>
          <w:bCs/>
          <w:lang w:val="en-US" w:eastAsia="zh-CN"/>
        </w:rPr>
        <w:t>探索者</w:t>
      </w:r>
      <w:r>
        <w:rPr>
          <w:rFonts w:hint="default"/>
          <w:lang w:val="en-US" w:eastAsia="zh-CN"/>
        </w:rPr>
        <w:t>：这部分用户乐于发现和体验新奇的世界与形象，是新内容的早期体验者和传播者。他们的探索行为本身也构成了游戏体验的一部分。</w:t>
      </w:r>
    </w:p>
    <w:p>
      <w:pPr>
        <w:numPr>
          <w:ilvl w:val="0"/>
          <w:numId w:val="8"/>
        </w:numPr>
        <w:ind w:left="0" w:leftChars="0" w:firstLine="420" w:firstLineChars="0"/>
        <w:rPr>
          <w:rFonts w:hint="default"/>
          <w:lang w:val="en-US" w:eastAsia="zh-CN"/>
        </w:rPr>
      </w:pPr>
      <w:r>
        <w:rPr>
          <w:rFonts w:hint="default"/>
          <w:b/>
          <w:bCs/>
          <w:lang w:val="en-US" w:eastAsia="zh-CN"/>
        </w:rPr>
        <w:t>寻求精神慰藉者</w:t>
      </w:r>
      <w:r>
        <w:rPr>
          <w:rFonts w:hint="default"/>
          <w:lang w:val="en-US" w:eastAsia="zh-CN"/>
        </w:rPr>
        <w:t>：研究表明，部分用户将VRChat作为一种心理健康支持工具。虚拟形象提供的匿名性使他们能够更安全地进行社交练习、减轻社交焦虑、减少负面情绪。</w:t>
      </w:r>
    </w:p>
    <w:p>
      <w:pPr>
        <w:pStyle w:val="2"/>
        <w:numPr>
          <w:ilvl w:val="0"/>
          <w:numId w:val="0"/>
        </w:numPr>
        <w:ind w:leftChars="0"/>
        <w:rPr>
          <w:rFonts w:ascii="微软雅黑" w:hAnsi="微软雅黑" w:eastAsia="微软雅黑"/>
        </w:rPr>
      </w:pPr>
      <w:bookmarkStart w:id="7" w:name="_Toc28836"/>
      <w:r>
        <w:rPr>
          <w:rFonts w:hint="eastAsia"/>
          <w:lang w:val="en-US" w:eastAsia="zh-CN"/>
        </w:rPr>
        <w:t>四、官方策划活动</w:t>
      </w:r>
      <w:bookmarkEnd w:id="7"/>
    </w:p>
    <w:p>
      <w:pPr>
        <w:pStyle w:val="19"/>
        <w:ind w:left="0" w:leftChars="0" w:firstLine="420" w:firstLineChars="0"/>
        <w:rPr>
          <w:rFonts w:hint="eastAsia"/>
        </w:rPr>
      </w:pPr>
      <w:r>
        <w:rPr>
          <w:rFonts w:hint="eastAsia"/>
        </w:rPr>
        <w:t>相较于直接策划大型线上娱乐活动，VRChat官方更侧重于举办面向创作者、旨在激发社区创造力的支持性活动。</w:t>
      </w:r>
    </w:p>
    <w:tbl>
      <w:tblPr>
        <w:tblStyle w:val="12"/>
        <w:tblW w:w="4998" w:type="pct"/>
        <w:tblInd w:w="0" w:type="dxa"/>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Layout w:type="autofit"/>
        <w:tblCellMar>
          <w:top w:w="80" w:type="dxa"/>
          <w:left w:w="80" w:type="dxa"/>
          <w:bottom w:w="80" w:type="dxa"/>
          <w:right w:w="80" w:type="dxa"/>
        </w:tblCellMar>
      </w:tblPr>
      <w:tblGrid>
        <w:gridCol w:w="1908"/>
        <w:gridCol w:w="2064"/>
        <w:gridCol w:w="2460"/>
        <w:gridCol w:w="2031"/>
      </w:tblGrid>
      <w:tr>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80" w:type="dxa"/>
            <w:left w:w="80" w:type="dxa"/>
            <w:bottom w:w="80" w:type="dxa"/>
            <w:right w:w="80" w:type="dxa"/>
          </w:tblCellMar>
        </w:tblPrEx>
        <w:trPr>
          <w:cantSplit/>
          <w:tblHeader/>
        </w:trPr>
        <w:tc>
          <w:tcPr>
            <w:tcW w:w="1127" w:type="pct"/>
            <w:shd w:val="clear" w:color="auto" w:fill="DDDDDD"/>
            <w:vAlign w:val="center"/>
          </w:tcPr>
          <w:p>
            <w:pPr>
              <w:pStyle w:val="22"/>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活动/举措</w:t>
            </w:r>
          </w:p>
        </w:tc>
        <w:tc>
          <w:tcPr>
            <w:tcW w:w="1219" w:type="pct"/>
            <w:shd w:val="clear" w:color="auto" w:fill="DDDDDD"/>
            <w:vAlign w:val="center"/>
          </w:tcPr>
          <w:p>
            <w:pPr>
              <w:pStyle w:val="22"/>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形式</w:t>
            </w:r>
          </w:p>
        </w:tc>
        <w:tc>
          <w:tcPr>
            <w:tcW w:w="1453" w:type="pct"/>
            <w:shd w:val="clear" w:color="auto" w:fill="DDDDDD"/>
            <w:vAlign w:val="center"/>
          </w:tcPr>
          <w:p>
            <w:pPr>
              <w:pStyle w:val="22"/>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目标</w:t>
            </w:r>
          </w:p>
        </w:tc>
        <w:tc>
          <w:tcPr>
            <w:tcW w:w="1199" w:type="pct"/>
            <w:shd w:val="clear" w:color="auto" w:fill="DDDDDD"/>
            <w:vAlign w:val="center"/>
          </w:tcPr>
          <w:p>
            <w:pPr>
              <w:pStyle w:val="22"/>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效果评估</w:t>
            </w:r>
          </w:p>
        </w:tc>
      </w:tr>
      <w:tr>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80" w:type="dxa"/>
            <w:left w:w="80" w:type="dxa"/>
            <w:bottom w:w="80" w:type="dxa"/>
            <w:right w:w="80" w:type="dxa"/>
          </w:tblCellMar>
        </w:tblPrEx>
        <w:trPr>
          <w:cantSplit/>
        </w:trPr>
        <w:tc>
          <w:tcPr>
            <w:tcW w:w="1127"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Creator Jams</w:t>
            </w:r>
          </w:p>
        </w:tc>
        <w:tc>
          <w:tcPr>
            <w:tcW w:w="1219"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定期或季节性的主题创作活动。</w:t>
            </w:r>
          </w:p>
        </w:tc>
        <w:tc>
          <w:tcPr>
            <w:tcW w:w="1453"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激励创作者围绕特定主题进行内容创作，丰富平台内容多样性，促进创作者之间的交流与合作。</w:t>
            </w:r>
          </w:p>
        </w:tc>
        <w:tc>
          <w:tcPr>
            <w:tcW w:w="1199"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积极地推动了社区的创造力和协作文化，是维系核心创作者群体的重要手段。</w:t>
            </w:r>
          </w:p>
        </w:tc>
      </w:tr>
      <w:tr>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80" w:type="dxa"/>
            <w:left w:w="80" w:type="dxa"/>
            <w:bottom w:w="80" w:type="dxa"/>
            <w:right w:w="80" w:type="dxa"/>
          </w:tblCellMar>
        </w:tblPrEx>
        <w:trPr>
          <w:cantSplit/>
        </w:trPr>
        <w:tc>
          <w:tcPr>
            <w:tcW w:w="1127"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创作者伙伴计划</w:t>
            </w:r>
          </w:p>
        </w:tc>
        <w:tc>
          <w:tcPr>
            <w:tcW w:w="1219"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为顶尖创作者提供更多支持和资源的合作计划。</w:t>
            </w:r>
          </w:p>
        </w:tc>
        <w:tc>
          <w:tcPr>
            <w:tcW w:w="1453"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扶持头部创作者，树立内容标杆，探索更深度的合作模式。</w:t>
            </w:r>
          </w:p>
        </w:tc>
        <w:tc>
          <w:tcPr>
            <w:tcW w:w="1199"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仍在发展中，但旨在加强官方与核心社区成员的联系，提升内容质量。</w:t>
            </w:r>
          </w:p>
        </w:tc>
      </w:tr>
      <w:tr>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80" w:type="dxa"/>
            <w:left w:w="80" w:type="dxa"/>
            <w:bottom w:w="80" w:type="dxa"/>
            <w:right w:w="80" w:type="dxa"/>
          </w:tblCellMar>
        </w:tblPrEx>
        <w:trPr>
          <w:cantSplit/>
        </w:trPr>
        <w:tc>
          <w:tcPr>
            <w:tcW w:w="1127"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Creator Hub &amp; 开发者沟通会</w:t>
            </w:r>
          </w:p>
        </w:tc>
        <w:tc>
          <w:tcPr>
            <w:tcW w:w="1219"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在官方论坛和Discord上设立专门的创作者交流区，定期发布开发者笔记</w:t>
            </w:r>
            <w:r>
              <w:rPr>
                <w:rFonts w:hint="eastAsia" w:cs="微软雅黑"/>
                <w:sz w:val="21"/>
                <w:szCs w:val="21"/>
                <w:lang w:val="en-US" w:eastAsia="zh-CN"/>
              </w:rPr>
              <w:t>与更新计划</w:t>
            </w:r>
            <w:r>
              <w:rPr>
                <w:rFonts w:hint="eastAsia" w:ascii="微软雅黑" w:hAnsi="微软雅黑" w:eastAsia="微软雅黑" w:cs="微软雅黑"/>
                <w:sz w:val="21"/>
                <w:szCs w:val="21"/>
              </w:rPr>
              <w:t>。</w:t>
            </w:r>
          </w:p>
        </w:tc>
        <w:tc>
          <w:tcPr>
            <w:tcW w:w="1453"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提升与创作者社区的沟通透明度和效率，收集反馈，发布技术指导。</w:t>
            </w:r>
          </w:p>
        </w:tc>
        <w:tc>
          <w:tcPr>
            <w:tcW w:w="1199"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社区反馈不一。虽然建立了沟通渠道，但仍有大量用户认为沟通不足、反应迟缓。</w:t>
            </w:r>
          </w:p>
        </w:tc>
      </w:tr>
      <w:tr>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80" w:type="dxa"/>
            <w:left w:w="80" w:type="dxa"/>
            <w:bottom w:w="80" w:type="dxa"/>
            <w:right w:w="80" w:type="dxa"/>
          </w:tblCellMar>
        </w:tblPrEx>
        <w:trPr>
          <w:cantSplit/>
        </w:trPr>
        <w:tc>
          <w:tcPr>
            <w:tcW w:w="1127"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Creator Economy Beta</w:t>
            </w:r>
          </w:p>
        </w:tc>
        <w:tc>
          <w:tcPr>
            <w:tcW w:w="1219"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封闭测试中的创作者经济系统，允许创作者在平台内销售内容。</w:t>
            </w:r>
          </w:p>
        </w:tc>
        <w:tc>
          <w:tcPr>
            <w:tcW w:w="1453"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为创作者提供官方的、可持续的盈利途径，激励高质量内容的产出，并为平台自身创造收入。</w:t>
            </w:r>
          </w:p>
        </w:tc>
        <w:tc>
          <w:tcPr>
            <w:tcW w:w="1199" w:type="pct"/>
            <w:vAlign w:val="center"/>
          </w:tcPr>
          <w:p>
            <w:pPr>
              <w:pStyle w:val="23"/>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推出进程缓慢，但被视为平台未来盈利和健康发展的关键。裁员部分原因在于需要集中资源推进此项目。</w:t>
            </w:r>
          </w:p>
        </w:tc>
      </w:tr>
    </w:tbl>
    <w:p>
      <w:pPr>
        <w:pStyle w:val="19"/>
        <w:ind w:left="0" w:leftChars="0" w:firstLine="0" w:firstLineChars="0"/>
        <w:rPr>
          <w:rFonts w:hint="eastAsia"/>
        </w:rPr>
      </w:pPr>
    </w:p>
    <w:p>
      <w:pPr>
        <w:pStyle w:val="2"/>
        <w:numPr>
          <w:ilvl w:val="0"/>
          <w:numId w:val="0"/>
        </w:numPr>
        <w:ind w:leftChars="0"/>
        <w:rPr>
          <w:rFonts w:hint="default" w:eastAsia="微软雅黑"/>
          <w:lang w:val="en-US" w:eastAsia="zh-CN"/>
        </w:rPr>
      </w:pPr>
      <w:bookmarkStart w:id="8" w:name="_Toc30368"/>
      <w:r>
        <w:rPr>
          <w:rFonts w:hint="eastAsia"/>
          <w:lang w:val="en-US" w:eastAsia="zh-CN"/>
        </w:rPr>
        <w:t>五、社区氛围</w:t>
      </w:r>
      <w:bookmarkEnd w:id="8"/>
    </w:p>
    <w:p>
      <w:pPr>
        <w:pStyle w:val="19"/>
        <w:rPr>
          <w:rFonts w:hint="eastAsia"/>
        </w:rPr>
      </w:pPr>
      <w:r>
        <w:rPr>
          <w:rFonts w:hint="eastAsia"/>
        </w:rPr>
        <w:t>VRChat的社区氛围</w:t>
      </w:r>
      <w:r>
        <w:rPr>
          <w:rFonts w:hint="eastAsia"/>
          <w:lang w:val="en-US" w:eastAsia="zh-CN"/>
        </w:rPr>
        <w:t>有非常</w:t>
      </w:r>
      <w:r>
        <w:rPr>
          <w:rFonts w:hint="eastAsia"/>
        </w:rPr>
        <w:t>吸引人</w:t>
      </w:r>
      <w:r>
        <w:rPr>
          <w:rFonts w:hint="eastAsia"/>
          <w:lang w:val="en-US" w:eastAsia="zh-CN"/>
        </w:rPr>
        <w:t>的方面，但</w:t>
      </w:r>
      <w:r>
        <w:rPr>
          <w:rFonts w:hint="eastAsia"/>
        </w:rPr>
        <w:t>也</w:t>
      </w:r>
      <w:r>
        <w:rPr>
          <w:rFonts w:hint="eastAsia"/>
          <w:lang w:val="en-US" w:eastAsia="zh-CN"/>
        </w:rPr>
        <w:t>有极具争议</w:t>
      </w:r>
      <w:r>
        <w:rPr>
          <w:rFonts w:hint="eastAsia"/>
        </w:rPr>
        <w:t>的</w:t>
      </w:r>
      <w:r>
        <w:rPr>
          <w:rFonts w:hint="eastAsia"/>
          <w:lang w:val="en-US" w:eastAsia="zh-CN"/>
        </w:rPr>
        <w:t>一些方面</w:t>
      </w:r>
      <w:r>
        <w:rPr>
          <w:rFonts w:hint="eastAsia"/>
        </w:rPr>
        <w:t>，呈现出极端的两面性。</w:t>
      </w:r>
    </w:p>
    <w:p>
      <w:pPr>
        <w:pStyle w:val="3"/>
        <w:numPr>
          <w:ilvl w:val="0"/>
          <w:numId w:val="9"/>
        </w:numPr>
        <w:spacing w:after="0" w:afterAutospacing="0"/>
        <w:ind w:leftChars="0"/>
        <w:rPr>
          <w:rFonts w:hint="eastAsia" w:ascii="微软雅黑" w:hAnsi="微软雅黑" w:eastAsia="微软雅黑"/>
          <w:lang w:val="en-US" w:eastAsia="zh-CN"/>
        </w:rPr>
      </w:pPr>
      <w:bookmarkStart w:id="9" w:name="_Toc24465"/>
      <w:r>
        <w:rPr>
          <w:rFonts w:hint="eastAsia" w:ascii="微软雅黑" w:hAnsi="微软雅黑" w:eastAsia="微软雅黑"/>
          <w:lang w:val="en-US" w:eastAsia="zh-CN"/>
        </w:rPr>
        <w:t>正面氛围：创造、协作与归属感</w:t>
      </w:r>
      <w:bookmarkEnd w:id="9"/>
    </w:p>
    <w:p>
      <w:pPr>
        <w:keepNext w:val="0"/>
        <w:keepLines w:val="0"/>
        <w:widowControl/>
        <w:numPr>
          <w:ilvl w:val="0"/>
          <w:numId w:val="10"/>
        </w:numPr>
        <w:suppressLineNumbers w:val="0"/>
        <w:spacing w:beforeAutospacing="0" w:afterAutospacing="0"/>
        <w:ind w:firstLine="420" w:firstLineChars="0"/>
      </w:pPr>
      <w:r>
        <w:rPr>
          <w:rStyle w:val="15"/>
        </w:rPr>
        <w:t>极致的自我表达</w:t>
      </w:r>
      <w:r>
        <w:t>：</w:t>
      </w:r>
    </w:p>
    <w:p>
      <w:pPr>
        <w:keepNext w:val="0"/>
        <w:keepLines w:val="0"/>
        <w:widowControl/>
        <w:numPr>
          <w:numId w:val="0"/>
        </w:numPr>
        <w:suppressLineNumbers w:val="0"/>
        <w:spacing w:beforeAutospacing="0" w:afterAutospacing="0"/>
        <w:ind w:firstLine="420" w:firstLineChars="0"/>
      </w:pPr>
      <w:r>
        <w:t>以高度自定义的虚拟形象为基础，用户可以在这里成为任何想成为的样子，实现了现实中无法企及的身份自由。</w:t>
      </w:r>
    </w:p>
    <w:p>
      <w:pPr>
        <w:keepNext w:val="0"/>
        <w:keepLines w:val="0"/>
        <w:widowControl/>
        <w:numPr>
          <w:ilvl w:val="0"/>
          <w:numId w:val="10"/>
        </w:numPr>
        <w:suppressLineNumbers w:val="0"/>
        <w:spacing w:beforeAutospacing="0" w:afterAutospacing="0"/>
        <w:ind w:left="0" w:leftChars="0" w:firstLine="420" w:firstLineChars="0"/>
      </w:pPr>
      <w:r>
        <w:rPr>
          <w:rStyle w:val="15"/>
        </w:rPr>
        <w:t>互助的创作者文化</w:t>
      </w:r>
      <w:r>
        <w:t>：</w:t>
      </w:r>
    </w:p>
    <w:p>
      <w:pPr>
        <w:keepNext w:val="0"/>
        <w:keepLines w:val="0"/>
        <w:widowControl/>
        <w:numPr>
          <w:numId w:val="0"/>
        </w:numPr>
        <w:suppressLineNumbers w:val="0"/>
        <w:spacing w:beforeAutospacing="0" w:afterAutospacing="0"/>
        <w:ind w:left="420" w:leftChars="0"/>
      </w:pPr>
      <w:r>
        <w:t>创作者之间常常通过社区分享知识、教程和工具，形成了良好的交流和协作氛围。</w:t>
      </w:r>
    </w:p>
    <w:p>
      <w:pPr>
        <w:keepNext w:val="0"/>
        <w:keepLines w:val="0"/>
        <w:widowControl/>
        <w:numPr>
          <w:ilvl w:val="0"/>
          <w:numId w:val="10"/>
        </w:numPr>
        <w:suppressLineNumbers w:val="0"/>
        <w:spacing w:beforeAutospacing="0" w:afterAutospacing="0"/>
        <w:ind w:left="0" w:leftChars="0" w:firstLine="420" w:firstLineChars="0"/>
      </w:pPr>
      <w:r>
        <w:rPr>
          <w:rStyle w:val="15"/>
        </w:rPr>
        <w:t>强社交纽带</w:t>
      </w:r>
      <w:r>
        <w:t>：</w:t>
      </w:r>
    </w:p>
    <w:p>
      <w:pPr>
        <w:keepNext w:val="0"/>
        <w:keepLines w:val="0"/>
        <w:widowControl/>
        <w:numPr>
          <w:numId w:val="0"/>
        </w:numPr>
        <w:suppressLineNumbers w:val="0"/>
        <w:spacing w:beforeAutospacing="0" w:afterAutospacing="0"/>
        <w:ind w:firstLine="420" w:firstLineChars="0"/>
      </w:pPr>
      <w:r>
        <w:t>平台促成了许多跨越地域和文化的</w:t>
      </w:r>
      <w:r>
        <w:rPr>
          <w:rFonts w:hint="eastAsia"/>
          <w:lang w:val="en-US" w:eastAsia="zh-CN"/>
        </w:rPr>
        <w:t>友好交流</w:t>
      </w:r>
      <w:r>
        <w:t>，用户在虚拟空间中共同经历、共同创造，获得了强烈的社交满足感和归属感。</w:t>
      </w:r>
    </w:p>
    <w:p>
      <w:pPr>
        <w:pStyle w:val="3"/>
        <w:numPr>
          <w:ilvl w:val="0"/>
          <w:numId w:val="9"/>
        </w:numPr>
        <w:spacing w:before="0" w:beforeAutospacing="0" w:after="0" w:afterAutospacing="0"/>
        <w:ind w:leftChars="0"/>
        <w:rPr>
          <w:rFonts w:hint="eastAsia" w:ascii="微软雅黑" w:hAnsi="微软雅黑" w:eastAsia="微软雅黑"/>
          <w:lang w:val="en-US" w:eastAsia="zh-CN"/>
        </w:rPr>
      </w:pPr>
      <w:bookmarkStart w:id="10" w:name="_Toc26115"/>
      <w:r>
        <w:rPr>
          <w:rFonts w:hint="eastAsia" w:ascii="微软雅黑" w:hAnsi="微软雅黑" w:eastAsia="微软雅黑"/>
          <w:lang w:val="en-US" w:eastAsia="zh-CN"/>
        </w:rPr>
        <w:t>负面氛围：混乱、骚扰与安全风险</w:t>
      </w:r>
      <w:bookmarkEnd w:id="10"/>
    </w:p>
    <w:p>
      <w:pPr>
        <w:keepNext w:val="0"/>
        <w:keepLines w:val="0"/>
        <w:widowControl/>
        <w:numPr>
          <w:ilvl w:val="0"/>
          <w:numId w:val="11"/>
        </w:numPr>
        <w:suppressLineNumbers w:val="0"/>
        <w:spacing w:beforeAutospacing="0" w:afterAutospacing="0"/>
        <w:ind w:firstLine="420" w:firstLineChars="0"/>
      </w:pPr>
      <w:r>
        <w:rPr>
          <w:rStyle w:val="15"/>
        </w:rPr>
        <w:t>负面情绪与骚扰</w:t>
      </w:r>
      <w:r>
        <w:t>：</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firstLine="420" w:firstLineChars="0"/>
        <w:textAlignment w:val="auto"/>
      </w:pPr>
      <w:r>
        <w:rPr>
          <w:rFonts w:hint="eastAsia"/>
          <w:lang w:val="en-US" w:eastAsia="zh-CN"/>
        </w:rPr>
        <w:t>部分</w:t>
      </w:r>
      <w:r>
        <w:t>社区中</w:t>
      </w:r>
      <w:r>
        <w:rPr>
          <w:rFonts w:hint="eastAsia"/>
          <w:lang w:val="en-US" w:eastAsia="zh-CN"/>
        </w:rPr>
        <w:t>有许多</w:t>
      </w:r>
      <w:r>
        <w:t>负面、仇恨言论和破坏性行为（如使用“Crusher”模型导致他人客户端崩溃）</w:t>
      </w:r>
      <w:r>
        <w:rPr>
          <w:rFonts w:hint="eastAsia"/>
          <w:lang w:eastAsia="zh-CN"/>
        </w:rPr>
        <w:t>。</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0" w:afterAutospacing="0"/>
        <w:ind w:left="0" w:leftChars="0" w:firstLine="420" w:firstLineChars="0"/>
        <w:textAlignment w:val="auto"/>
      </w:pPr>
      <w:r>
        <w:rPr>
          <w:rStyle w:val="15"/>
        </w:rPr>
        <w:t>安全与审核问题</w:t>
      </w:r>
      <w:r>
        <w:t>：</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firstLine="420" w:firstLineChars="0"/>
        <w:textAlignment w:val="auto"/>
      </w:pPr>
      <w:r>
        <w:t>平台</w:t>
      </w:r>
      <w:r>
        <w:rPr>
          <w:rFonts w:hint="eastAsia"/>
          <w:lang w:val="en-US" w:eastAsia="zh-CN"/>
        </w:rPr>
        <w:t>内对创作者所有权的保护与反作弊不足，之前常常出现玩家的私有模型被使用作弊工具“偷走”的情况，甚至需要创作者在模型中加密</w:t>
      </w:r>
      <w:r>
        <w:t>。</w:t>
      </w:r>
      <w:r>
        <w:rPr>
          <w:rFonts w:hint="eastAsia"/>
          <w:lang w:val="en-US" w:eastAsia="zh-CN"/>
        </w:rPr>
        <w:t>依靠第三方反作弊“小蓝熊”也并未根除问题。</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0" w:leftChars="0" w:firstLine="420" w:firstLineChars="0"/>
        <w:textAlignment w:val="auto"/>
      </w:pPr>
      <w:r>
        <w:rPr>
          <w:rStyle w:val="15"/>
        </w:rPr>
        <w:t>心理健康风险</w:t>
      </w:r>
      <w:r>
        <w:t>：</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firstLine="420" w:firstLineChars="0"/>
        <w:textAlignment w:val="auto"/>
      </w:pPr>
      <w:r>
        <w:t>尽管有人在此找到慰藉，但也</w:t>
      </w:r>
      <w:r>
        <w:rPr>
          <w:rFonts w:hint="eastAsia"/>
          <w:lang w:val="en-US" w:eastAsia="zh-CN"/>
        </w:rPr>
        <w:t>有些玩家</w:t>
      </w:r>
      <w:r>
        <w:t>表达了因沉浸其中而产生的孤独、抑郁等情绪，甚至对现实生活产生</w:t>
      </w:r>
      <w:r>
        <w:rPr>
          <w:rFonts w:hint="eastAsia"/>
          <w:lang w:val="en-US" w:eastAsia="zh-CN"/>
        </w:rPr>
        <w:t>不安</w:t>
      </w:r>
      <w:r>
        <w:t>。</w:t>
      </w:r>
    </w:p>
    <w:p>
      <w:pPr>
        <w:pStyle w:val="2"/>
        <w:numPr>
          <w:ilvl w:val="0"/>
          <w:numId w:val="0"/>
        </w:numPr>
        <w:ind w:leftChars="0"/>
        <w:rPr>
          <w:rFonts w:hint="default" w:eastAsia="微软雅黑"/>
          <w:lang w:val="en-US" w:eastAsia="zh-CN"/>
        </w:rPr>
      </w:pPr>
      <w:bookmarkStart w:id="11" w:name="_Toc14607"/>
      <w:r>
        <w:rPr>
          <w:rFonts w:hint="eastAsia"/>
          <w:lang w:val="en-US" w:eastAsia="zh-CN"/>
        </w:rPr>
        <w:t>六、内容分发与优化策略</w:t>
      </w:r>
      <w:bookmarkEnd w:id="11"/>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420" w:firstLineChars="0"/>
        <w:textAlignment w:val="auto"/>
        <w:rPr>
          <w:rFonts w:ascii="微软雅黑" w:hAnsi="微软雅黑" w:eastAsia="微软雅黑" w:cstheme="minorBidi"/>
          <w:kern w:val="2"/>
          <w:sz w:val="21"/>
          <w:szCs w:val="22"/>
          <w:lang w:val="en-US" w:eastAsia="zh-CN" w:bidi="ar-SA"/>
        </w:rPr>
      </w:pPr>
      <w:r>
        <w:rPr>
          <w:rFonts w:ascii="微软雅黑" w:hAnsi="微软雅黑" w:eastAsia="微软雅黑" w:cstheme="minorBidi"/>
          <w:kern w:val="2"/>
          <w:sz w:val="21"/>
          <w:szCs w:val="22"/>
          <w:lang w:val="en-US" w:eastAsia="zh-CN" w:bidi="ar-SA"/>
        </w:rPr>
        <w:t>VRChat的内容分发依赖于游戏内机制和外部社区，而性能优化则是官方和社区共同面临的核心挑战。</w:t>
      </w:r>
    </w:p>
    <w:p>
      <w:pPr>
        <w:pStyle w:val="3"/>
        <w:numPr>
          <w:ilvl w:val="0"/>
          <w:numId w:val="12"/>
        </w:numPr>
        <w:rPr>
          <w:rFonts w:hint="eastAsia" w:ascii="微软雅黑" w:hAnsi="微软雅黑" w:eastAsia="微软雅黑"/>
          <w:lang w:val="en-US" w:eastAsia="zh-CN"/>
        </w:rPr>
      </w:pPr>
      <w:bookmarkStart w:id="12" w:name="_Toc20020"/>
      <w:r>
        <w:rPr>
          <w:rFonts w:hint="eastAsia" w:ascii="微软雅黑" w:hAnsi="微软雅黑" w:eastAsia="微软雅黑"/>
          <w:lang w:val="en-US" w:eastAsia="zh-CN"/>
        </w:rPr>
        <w:t>特色社区文化</w:t>
      </w:r>
      <w:bookmarkEnd w:id="12"/>
    </w:p>
    <w:p>
      <w:pPr>
        <w:pStyle w:val="11"/>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right="0" w:rightChars="0" w:firstLine="420" w:firstLineChars="0"/>
        <w:textAlignment w:val="auto"/>
        <w:rPr>
          <w:rFonts w:ascii="微软雅黑" w:hAnsi="微软雅黑" w:eastAsia="微软雅黑" w:cstheme="minorBidi"/>
          <w:kern w:val="2"/>
          <w:sz w:val="21"/>
          <w:szCs w:val="22"/>
          <w:lang w:val="en-US" w:eastAsia="zh-CN" w:bidi="ar-SA"/>
        </w:rPr>
      </w:pPr>
      <w:r>
        <w:rPr>
          <w:rFonts w:ascii="微软雅黑" w:hAnsi="微软雅黑" w:eastAsia="微软雅黑" w:cstheme="minorBidi"/>
          <w:b/>
          <w:bCs/>
          <w:kern w:val="2"/>
          <w:sz w:val="21"/>
          <w:szCs w:val="22"/>
          <w:lang w:val="en-US" w:eastAsia="zh-CN" w:bidi="ar-SA"/>
        </w:rPr>
        <w:t>游戏内分发</w:t>
      </w:r>
      <w:r>
        <w:rPr>
          <w:rFonts w:ascii="微软雅黑" w:hAnsi="微软雅黑" w:eastAsia="微软雅黑" w:cstheme="minorBidi"/>
          <w:kern w:val="2"/>
          <w:sz w:val="21"/>
          <w:szCs w:val="22"/>
          <w:lang w:val="en-US" w:eastAsia="zh-CN" w:bidi="ar-SA"/>
        </w:rPr>
        <w:t>：</w:t>
      </w:r>
    </w:p>
    <w:p>
      <w:pPr>
        <w:pStyle w:val="11"/>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ind w:right="0" w:rightChars="0" w:firstLine="420" w:firstLineChars="0"/>
        <w:textAlignment w:val="auto"/>
        <w:rPr>
          <w:rFonts w:ascii="微软雅黑" w:hAnsi="微软雅黑" w:eastAsia="微软雅黑" w:cstheme="minorBidi"/>
          <w:kern w:val="2"/>
          <w:sz w:val="21"/>
          <w:szCs w:val="22"/>
          <w:lang w:val="en-US" w:eastAsia="zh-CN" w:bidi="ar-SA"/>
        </w:rPr>
      </w:pPr>
      <w:r>
        <w:rPr>
          <w:rFonts w:ascii="微软雅黑" w:hAnsi="微软雅黑" w:eastAsia="微软雅黑" w:cstheme="minorBidi"/>
          <w:kern w:val="2"/>
          <w:sz w:val="21"/>
          <w:szCs w:val="22"/>
          <w:lang w:val="en-US" w:eastAsia="zh-CN" w:bidi="ar-SA"/>
        </w:rPr>
        <w:t>新上传的世界首先进入“社区实验室（Community Labs）”，经过社区的检验和反馈后，优质世界会被提升到“公共（Public）”或“精选（Featured）”列表，获得更多曝光。虚拟形象则通过世界内的基座或玩家间的直接克隆进行传播。</w:t>
      </w:r>
    </w:p>
    <w:p>
      <w:pPr>
        <w:pStyle w:val="11"/>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0" w:leftChars="0" w:right="0" w:rightChars="0" w:firstLine="420" w:firstLineChars="0"/>
        <w:jc w:val="left"/>
        <w:textAlignment w:val="auto"/>
        <w:rPr>
          <w:rFonts w:hint="eastAsia" w:ascii="微软雅黑" w:hAnsi="微软雅黑" w:eastAsia="微软雅黑" w:cstheme="minorBidi"/>
          <w:kern w:val="2"/>
          <w:sz w:val="21"/>
          <w:szCs w:val="22"/>
          <w:lang w:val="en-US" w:eastAsia="zh-CN" w:bidi="ar-SA"/>
        </w:rPr>
      </w:pPr>
      <w:r>
        <w:rPr>
          <w:rFonts w:ascii="微软雅黑" w:hAnsi="微软雅黑" w:eastAsia="微软雅黑" w:cstheme="minorBidi"/>
          <w:b/>
          <w:bCs/>
          <w:kern w:val="2"/>
          <w:sz w:val="21"/>
          <w:szCs w:val="22"/>
          <w:lang w:val="en-US" w:eastAsia="zh-CN" w:bidi="ar-SA"/>
        </w:rPr>
        <w:t>外部社区分发</w:t>
      </w:r>
      <w:r>
        <w:rPr>
          <w:rFonts w:ascii="微软雅黑" w:hAnsi="微软雅黑" w:eastAsia="微软雅黑" w:cstheme="minorBidi"/>
          <w:kern w:val="2"/>
          <w:sz w:val="21"/>
          <w:szCs w:val="22"/>
          <w:lang w:val="en-US" w:eastAsia="zh-CN" w:bidi="ar-SA"/>
        </w:rPr>
        <w:t>：</w:t>
      </w:r>
    </w:p>
    <w:p>
      <w:pPr>
        <w:pStyle w:val="11"/>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right="0" w:rightChars="0" w:firstLine="420" w:firstLineChars="0"/>
        <w:jc w:val="left"/>
        <w:textAlignment w:val="auto"/>
        <w:rPr>
          <w:rFonts w:hint="eastAsia" w:ascii="微软雅黑" w:hAnsi="微软雅黑" w:eastAsia="微软雅黑" w:cstheme="minorBidi"/>
          <w:kern w:val="2"/>
          <w:sz w:val="21"/>
          <w:szCs w:val="22"/>
          <w:lang w:val="en-US" w:eastAsia="zh-CN" w:bidi="ar-SA"/>
        </w:rPr>
      </w:pPr>
      <w:r>
        <w:rPr>
          <w:rFonts w:ascii="微软雅黑" w:hAnsi="微软雅黑" w:eastAsia="微软雅黑" w:cstheme="minorBidi"/>
          <w:kern w:val="2"/>
          <w:sz w:val="21"/>
          <w:szCs w:val="22"/>
          <w:lang w:val="en-US" w:eastAsia="zh-CN" w:bidi="ar-SA"/>
        </w:rPr>
        <w:t>创作者广泛使用Discord、Twitter、Patreon、Booth等平台来宣传、发布甚至销售自己的作品，形成了独立于游戏之外的生态系统。</w:t>
      </w:r>
    </w:p>
    <w:p>
      <w:pPr>
        <w:pStyle w:val="3"/>
        <w:numPr>
          <w:ilvl w:val="0"/>
          <w:numId w:val="12"/>
        </w:numPr>
        <w:rPr>
          <w:rFonts w:hint="eastAsia" w:ascii="微软雅黑" w:hAnsi="微软雅黑" w:eastAsia="微软雅黑"/>
          <w:lang w:val="en-US" w:eastAsia="zh-CN"/>
        </w:rPr>
      </w:pPr>
      <w:bookmarkStart w:id="13" w:name="_Toc24469"/>
      <w:r>
        <w:rPr>
          <w:rFonts w:hint="eastAsia" w:ascii="微软雅黑" w:hAnsi="微软雅黑" w:eastAsia="微软雅黑"/>
          <w:lang w:val="en-US" w:eastAsia="zh-CN"/>
        </w:rPr>
        <w:t>性能优化策略</w:t>
      </w:r>
      <w:bookmarkEnd w:id="13"/>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ind w:firstLine="420" w:firstLineChars="0"/>
        <w:textAlignment w:val="auto"/>
      </w:pPr>
      <w:r>
        <w:rPr>
          <w:rStyle w:val="15"/>
        </w:rPr>
        <w:t>官方优化指南与评级系统</w:t>
      </w:r>
      <w:r>
        <w:t>：</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firstLine="420" w:firstLineChars="0"/>
        <w:textAlignment w:val="auto"/>
      </w:pPr>
      <w:r>
        <w:t>VRChat官方提供了详尽的文档，指导创作者如何优化模型（如多边形数量）、材质、光照、特效等，以达到更好的性能。同时，游戏内会对每个虚拟形象进行从“最佳（Excellent）”到“最糟（Very Poor）”的性能评级，并允许用户根据评级自动隐藏或显示其他玩家的形象。</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ind w:left="0" w:leftChars="0" w:firstLine="420" w:firstLineChars="0"/>
        <w:textAlignment w:val="auto"/>
        <w:rPr>
          <w:rFonts w:hint="eastAsia" w:ascii="微软雅黑" w:hAnsi="微软雅黑" w:eastAsia="微软雅黑" w:cstheme="minorBidi"/>
          <w:kern w:val="2"/>
          <w:sz w:val="21"/>
          <w:szCs w:val="22"/>
          <w:lang w:val="en-US" w:eastAsia="zh-CN" w:bidi="ar-SA"/>
        </w:rPr>
      </w:pPr>
      <w:r>
        <w:rPr>
          <w:rStyle w:val="15"/>
        </w:rPr>
        <w:t>社区自研优化工具</w:t>
      </w:r>
      <w:r>
        <w:t>：</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firstLine="420" w:firstLineChars="0"/>
        <w:textAlignment w:val="auto"/>
        <w:rPr>
          <w:rFonts w:hint="eastAsia" w:ascii="微软雅黑" w:hAnsi="微软雅黑" w:eastAsia="微软雅黑" w:cstheme="minorBidi"/>
          <w:kern w:val="2"/>
          <w:sz w:val="21"/>
          <w:szCs w:val="22"/>
          <w:lang w:val="en-US" w:eastAsia="zh-CN" w:bidi="ar-SA"/>
        </w:rPr>
      </w:pPr>
      <w:r>
        <w:t>社区开发了如“Avatar Performance Tools”等工具，可以对VRChat未覆盖的性能指标（如显存占用）进行精准分析，帮助创作者在上传前就发现并</w:t>
      </w:r>
      <w:r>
        <w:rPr>
          <w:rFonts w:hint="eastAsia"/>
          <w:lang w:val="en-US" w:eastAsia="zh-CN"/>
        </w:rPr>
        <w:t>优化</w:t>
      </w:r>
      <w:r>
        <w:t>性能瓶颈。</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ind w:left="0" w:leftChars="0" w:firstLine="420" w:firstLineChars="0"/>
        <w:textAlignment w:val="auto"/>
        <w:rPr>
          <w:rFonts w:hint="eastAsia" w:ascii="微软雅黑" w:hAnsi="微软雅黑" w:eastAsia="微软雅黑" w:cstheme="minorBidi"/>
          <w:kern w:val="2"/>
          <w:sz w:val="21"/>
          <w:szCs w:val="22"/>
          <w:lang w:val="en-US" w:eastAsia="zh-CN" w:bidi="ar-SA"/>
        </w:rPr>
      </w:pPr>
      <w:r>
        <w:rPr>
          <w:rStyle w:val="15"/>
        </w:rPr>
        <w:t>平台技术限制</w:t>
      </w:r>
      <w:r>
        <w:t>：</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firstLine="420" w:firstLineChars="0"/>
        <w:textAlignment w:val="auto"/>
        <w:rPr>
          <w:rFonts w:hint="eastAsia" w:ascii="微软雅黑" w:hAnsi="微软雅黑" w:eastAsia="微软雅黑" w:cstheme="minorBidi"/>
          <w:kern w:val="2"/>
          <w:sz w:val="21"/>
          <w:szCs w:val="22"/>
          <w:lang w:val="en-US" w:eastAsia="zh-CN" w:bidi="ar-SA"/>
        </w:rPr>
      </w:pPr>
      <w:r>
        <w:t>一个核心问题是，VRChat本身并未采用NVIDIA（VR Works）或AMD（Liquid VR）等能显著提升VR性能的专用插件，这限制了其优化潜力。此外，用户生成内容的性能水平参差不齐，一个未优化的形象或世界就可能严重影响整个房间内所有玩家的体验。</w:t>
      </w:r>
    </w:p>
    <w:p>
      <w:pPr>
        <w:pStyle w:val="2"/>
        <w:widowControl/>
        <w:ind w:leftChars="0"/>
        <w:rPr>
          <w:rFonts w:hint="default" w:ascii="微软雅黑" w:hAnsi="微软雅黑" w:eastAsia="微软雅黑" w:cs="Times New Roman"/>
          <w:b/>
          <w:bCs/>
          <w:kern w:val="44"/>
          <w:sz w:val="44"/>
          <w:szCs w:val="44"/>
          <w:lang w:val="en-US" w:eastAsia="zh-CN"/>
        </w:rPr>
      </w:pPr>
      <w:bookmarkStart w:id="14" w:name="_Toc1527"/>
      <w:r>
        <w:rPr>
          <w:rFonts w:hint="eastAsia" w:cs="微软雅黑"/>
          <w:b/>
          <w:bCs/>
          <w:kern w:val="44"/>
          <w:sz w:val="44"/>
          <w:szCs w:val="44"/>
          <w:lang w:val="en-US" w:eastAsia="zh-CN"/>
        </w:rPr>
        <w:t>七</w:t>
      </w:r>
      <w:r>
        <w:rPr>
          <w:rFonts w:hint="eastAsia" w:ascii="微软雅黑" w:hAnsi="微软雅黑" w:eastAsia="微软雅黑" w:cs="微软雅黑"/>
          <w:b/>
          <w:bCs/>
          <w:kern w:val="44"/>
          <w:sz w:val="44"/>
          <w:szCs w:val="44"/>
        </w:rPr>
        <w:t>、</w:t>
      </w:r>
      <w:r>
        <w:rPr>
          <w:rFonts w:hint="eastAsia" w:cs="微软雅黑"/>
          <w:b/>
          <w:bCs/>
          <w:kern w:val="44"/>
          <w:sz w:val="44"/>
          <w:szCs w:val="44"/>
          <w:lang w:val="en-US" w:eastAsia="zh-CN"/>
        </w:rPr>
        <w:t>优缺点分析与优化建议</w:t>
      </w:r>
      <w:bookmarkEnd w:id="14"/>
    </w:p>
    <w:p>
      <w:pPr>
        <w:pStyle w:val="3"/>
        <w:numPr>
          <w:numId w:val="0"/>
        </w:numPr>
        <w:rPr>
          <w:rFonts w:hint="eastAsia" w:ascii="微软雅黑" w:hAnsi="微软雅黑" w:eastAsia="微软雅黑" w:cs="微软雅黑"/>
          <w:kern w:val="2"/>
          <w:sz w:val="21"/>
          <w:szCs w:val="21"/>
          <w:lang w:val="en-US" w:eastAsia="zh-CN" w:bidi="ar"/>
        </w:rPr>
      </w:pPr>
      <w:bookmarkStart w:id="15" w:name="_Toc23667"/>
      <w:r>
        <w:rPr>
          <w:rFonts w:hint="eastAsia" w:ascii="微软雅黑" w:hAnsi="微软雅黑" w:eastAsia="微软雅黑"/>
          <w:lang w:val="en-US" w:eastAsia="zh-CN"/>
        </w:rPr>
        <w:t>1. 优缺点分析</w:t>
      </w:r>
      <w:bookmarkEnd w:id="15"/>
    </w:p>
    <w:tbl>
      <w:tblPr>
        <w:tblStyle w:val="12"/>
        <w:tblW w:w="4999" w:type="pct"/>
        <w:tblInd w:w="0" w:type="dxa"/>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Layout w:type="autofit"/>
        <w:tblCellMar>
          <w:top w:w="80" w:type="dxa"/>
          <w:left w:w="80" w:type="dxa"/>
          <w:bottom w:w="80" w:type="dxa"/>
          <w:right w:w="80" w:type="dxa"/>
        </w:tblCellMar>
      </w:tblPr>
      <w:tblGrid>
        <w:gridCol w:w="3621"/>
        <w:gridCol w:w="4843"/>
      </w:tblGrid>
      <w:tr>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PrEx>
        <w:trPr>
          <w:cantSplit/>
          <w:tblHeader/>
        </w:trPr>
        <w:tc>
          <w:tcPr>
            <w:tcW w:w="2139" w:type="pct"/>
            <w:shd w:val="clear" w:color="auto" w:fill="DDDDDD"/>
            <w:vAlign w:val="top"/>
          </w:tcPr>
          <w:p>
            <w:pPr>
              <w:pStyle w:val="22"/>
              <w:keepNext w:val="0"/>
              <w:keepLines w:val="0"/>
              <w:pageBreakBefore w:val="0"/>
              <w:widowControl w:val="0"/>
              <w:kinsoku/>
              <w:wordWrap/>
              <w:overflowPunct/>
              <w:topLinePunct w:val="0"/>
              <w:autoSpaceDE/>
              <w:autoSpaceDN/>
              <w:bidi w:val="0"/>
              <w:adjustRightInd/>
              <w:snapToGrid w:val="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优点 (Pros)</w:t>
            </w:r>
          </w:p>
        </w:tc>
        <w:tc>
          <w:tcPr>
            <w:tcW w:w="2860" w:type="pct"/>
            <w:shd w:val="clear" w:color="auto" w:fill="DDDDDD"/>
            <w:vAlign w:val="top"/>
          </w:tcPr>
          <w:p>
            <w:pPr>
              <w:pStyle w:val="22"/>
              <w:keepNext w:val="0"/>
              <w:keepLines w:val="0"/>
              <w:pageBreakBefore w:val="0"/>
              <w:widowControl w:val="0"/>
              <w:kinsoku/>
              <w:wordWrap/>
              <w:overflowPunct/>
              <w:topLinePunct w:val="0"/>
              <w:autoSpaceDE/>
              <w:autoSpaceDN/>
              <w:bidi w:val="0"/>
              <w:adjustRightInd/>
              <w:snapToGrid w:val="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缺点 (Cons)</w:t>
            </w:r>
          </w:p>
        </w:tc>
      </w:tr>
      <w:tr>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80" w:type="dxa"/>
            <w:left w:w="80" w:type="dxa"/>
            <w:bottom w:w="80" w:type="dxa"/>
            <w:right w:w="80" w:type="dxa"/>
          </w:tblCellMar>
        </w:tblPrEx>
        <w:trPr>
          <w:cantSplit/>
        </w:trPr>
        <w:tc>
          <w:tcPr>
            <w:tcW w:w="2139" w:type="pct"/>
            <w:vAlign w:val="top"/>
          </w:tcPr>
          <w:p>
            <w:pPr>
              <w:pStyle w:val="23"/>
              <w:keepNext w:val="0"/>
              <w:keepLines w:val="0"/>
              <w:pageBreakBefore w:val="0"/>
              <w:widowControl w:val="0"/>
              <w:kinsoku/>
              <w:wordWrap/>
              <w:overflowPunct/>
              <w:topLinePunct w:val="0"/>
              <w:autoSpaceDE/>
              <w:autoSpaceDN/>
              <w:bidi w:val="0"/>
              <w:adjustRightInd/>
              <w:snapToGrid w:val="0"/>
              <w:jc w:val="left"/>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极高的创作自由度</w:t>
            </w:r>
            <w:r>
              <w:rPr>
                <w:rFonts w:hint="eastAsia" w:ascii="微软雅黑" w:hAnsi="微软雅黑" w:eastAsia="微软雅黑" w:cs="微软雅黑"/>
                <w:sz w:val="21"/>
                <w:szCs w:val="21"/>
              </w:rPr>
              <w:t>：UGC生态提供了无限的可能性，用户可以创造和体验独一无二的内容。</w:t>
            </w:r>
          </w:p>
        </w:tc>
        <w:tc>
          <w:tcPr>
            <w:tcW w:w="2860" w:type="pct"/>
            <w:vAlign w:val="top"/>
          </w:tcPr>
          <w:p>
            <w:pPr>
              <w:pStyle w:val="23"/>
              <w:keepNext w:val="0"/>
              <w:keepLines w:val="0"/>
              <w:pageBreakBefore w:val="0"/>
              <w:widowControl w:val="0"/>
              <w:kinsoku/>
              <w:wordWrap/>
              <w:overflowPunct/>
              <w:topLinePunct w:val="0"/>
              <w:autoSpaceDE/>
              <w:autoSpaceDN/>
              <w:bidi w:val="0"/>
              <w:adjustRightInd/>
              <w:snapToGrid w:val="0"/>
              <w:jc w:val="left"/>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性能问题</w:t>
            </w:r>
            <w:r>
              <w:rPr>
                <w:rFonts w:hint="eastAsia" w:ascii="微软雅黑" w:hAnsi="微软雅黑" w:eastAsia="微软雅黑" w:cs="微软雅黑"/>
                <w:sz w:val="21"/>
                <w:szCs w:val="21"/>
              </w:rPr>
              <w:t>：UGC内容质量不可控，加上平台底层优化不足，导致卡顿和崩溃频发。</w:t>
            </w:r>
          </w:p>
        </w:tc>
      </w:tr>
      <w:tr>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80" w:type="dxa"/>
            <w:left w:w="80" w:type="dxa"/>
            <w:bottom w:w="80" w:type="dxa"/>
            <w:right w:w="80" w:type="dxa"/>
          </w:tblCellMar>
        </w:tblPrEx>
        <w:trPr>
          <w:cantSplit/>
        </w:trPr>
        <w:tc>
          <w:tcPr>
            <w:tcW w:w="2139" w:type="pct"/>
            <w:vAlign w:val="top"/>
          </w:tcPr>
          <w:p>
            <w:pPr>
              <w:pStyle w:val="23"/>
              <w:keepNext w:val="0"/>
              <w:keepLines w:val="0"/>
              <w:pageBreakBefore w:val="0"/>
              <w:widowControl w:val="0"/>
              <w:kinsoku/>
              <w:wordWrap/>
              <w:overflowPunct/>
              <w:topLinePunct w:val="0"/>
              <w:autoSpaceDE/>
              <w:autoSpaceDN/>
              <w:bidi w:val="0"/>
              <w:adjustRightInd/>
              <w:snapToGrid w:val="0"/>
              <w:jc w:val="left"/>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强大而多元的社区</w:t>
            </w:r>
            <w:r>
              <w:rPr>
                <w:rFonts w:hint="eastAsia" w:ascii="微软雅黑" w:hAnsi="微软雅黑" w:eastAsia="微软雅黑" w:cs="微软雅黑"/>
                <w:sz w:val="21"/>
                <w:szCs w:val="21"/>
              </w:rPr>
              <w:t>：形成了众多充满活力的亚文化社群，社交联系紧密，归属感强。</w:t>
            </w:r>
          </w:p>
        </w:tc>
        <w:tc>
          <w:tcPr>
            <w:tcW w:w="2860" w:type="pct"/>
            <w:vAlign w:val="top"/>
          </w:tcPr>
          <w:p>
            <w:pPr>
              <w:pStyle w:val="23"/>
              <w:keepNext w:val="0"/>
              <w:keepLines w:val="0"/>
              <w:pageBreakBefore w:val="0"/>
              <w:widowControl w:val="0"/>
              <w:kinsoku/>
              <w:wordWrap/>
              <w:overflowPunct/>
              <w:topLinePunct w:val="0"/>
              <w:autoSpaceDE/>
              <w:autoSpaceDN/>
              <w:bidi w:val="0"/>
              <w:adjustRightInd/>
              <w:snapToGrid w:val="0"/>
              <w:jc w:val="left"/>
              <w:textAlignment w:val="auto"/>
              <w:rPr>
                <w:rFonts w:hint="default" w:ascii="微软雅黑" w:hAnsi="微软雅黑" w:eastAsia="微软雅黑" w:cs="微软雅黑"/>
                <w:sz w:val="21"/>
                <w:szCs w:val="21"/>
                <w:lang w:val="en-US" w:eastAsia="zh-CN"/>
              </w:rPr>
            </w:pPr>
            <w:r>
              <w:rPr>
                <w:rStyle w:val="21"/>
                <w:rFonts w:hint="eastAsia" w:ascii="微软雅黑" w:hAnsi="微软雅黑" w:eastAsia="微软雅黑" w:cs="微软雅黑"/>
                <w:sz w:val="21"/>
                <w:szCs w:val="21"/>
              </w:rPr>
              <w:t>社区毒性与安全隐患</w:t>
            </w:r>
            <w:r>
              <w:rPr>
                <w:rFonts w:hint="eastAsia" w:ascii="微软雅黑" w:hAnsi="微软雅黑" w:eastAsia="微软雅黑" w:cs="微软雅黑"/>
                <w:sz w:val="21"/>
                <w:szCs w:val="21"/>
              </w:rPr>
              <w:t>：</w:t>
            </w:r>
            <w:r>
              <w:rPr>
                <w:rFonts w:hint="eastAsia" w:cs="微软雅黑"/>
                <w:sz w:val="21"/>
                <w:szCs w:val="21"/>
                <w:lang w:val="en-US" w:eastAsia="zh-CN"/>
              </w:rPr>
              <w:t>存在</w:t>
            </w:r>
            <w:r>
              <w:rPr>
                <w:rFonts w:hint="eastAsia" w:ascii="微软雅黑" w:hAnsi="微软雅黑" w:eastAsia="微软雅黑" w:cs="微软雅黑"/>
                <w:sz w:val="21"/>
                <w:szCs w:val="21"/>
              </w:rPr>
              <w:t>骚扰、歧视和不良行为，官方审核机制难以完全覆盖</w:t>
            </w:r>
            <w:r>
              <w:rPr>
                <w:rFonts w:hint="eastAsia" w:cs="微软雅黑"/>
                <w:sz w:val="21"/>
                <w:szCs w:val="21"/>
                <w:lang w:eastAsia="zh-CN"/>
              </w:rPr>
              <w:t>，</w:t>
            </w:r>
            <w:r>
              <w:rPr>
                <w:rFonts w:hint="eastAsia" w:cs="微软雅黑"/>
                <w:sz w:val="21"/>
                <w:szCs w:val="21"/>
                <w:lang w:val="en-US" w:eastAsia="zh-CN"/>
              </w:rPr>
              <w:t>举报机制不够完善。</w:t>
            </w:r>
          </w:p>
        </w:tc>
      </w:tr>
      <w:tr>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80" w:type="dxa"/>
            <w:left w:w="80" w:type="dxa"/>
            <w:bottom w:w="80" w:type="dxa"/>
            <w:right w:w="80" w:type="dxa"/>
          </w:tblCellMar>
        </w:tblPrEx>
        <w:trPr>
          <w:cantSplit/>
        </w:trPr>
        <w:tc>
          <w:tcPr>
            <w:tcW w:w="2139" w:type="pct"/>
            <w:vAlign w:val="top"/>
          </w:tcPr>
          <w:p>
            <w:pPr>
              <w:pStyle w:val="23"/>
              <w:keepNext w:val="0"/>
              <w:keepLines w:val="0"/>
              <w:pageBreakBefore w:val="0"/>
              <w:widowControl w:val="0"/>
              <w:kinsoku/>
              <w:wordWrap/>
              <w:overflowPunct/>
              <w:topLinePunct w:val="0"/>
              <w:autoSpaceDE/>
              <w:autoSpaceDN/>
              <w:bidi w:val="0"/>
              <w:adjustRightInd/>
              <w:snapToGrid w:val="0"/>
              <w:jc w:val="left"/>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深度沉浸式社交体验</w:t>
            </w:r>
            <w:r>
              <w:rPr>
                <w:rFonts w:hint="eastAsia" w:ascii="微软雅黑" w:hAnsi="微软雅黑" w:eastAsia="微软雅黑" w:cs="微软雅黑"/>
                <w:sz w:val="21"/>
                <w:szCs w:val="21"/>
              </w:rPr>
              <w:t>：VR技术打破了传统社交的维度限制，提供了更接近真实的互动感。</w:t>
            </w:r>
          </w:p>
        </w:tc>
        <w:tc>
          <w:tcPr>
            <w:tcW w:w="2860" w:type="pct"/>
            <w:vAlign w:val="top"/>
          </w:tcPr>
          <w:p>
            <w:pPr>
              <w:pStyle w:val="23"/>
              <w:keepNext w:val="0"/>
              <w:keepLines w:val="0"/>
              <w:pageBreakBefore w:val="0"/>
              <w:widowControl w:val="0"/>
              <w:kinsoku/>
              <w:wordWrap/>
              <w:overflowPunct/>
              <w:topLinePunct w:val="0"/>
              <w:autoSpaceDE/>
              <w:autoSpaceDN/>
              <w:bidi w:val="0"/>
              <w:adjustRightInd/>
              <w:snapToGrid w:val="0"/>
              <w:jc w:val="left"/>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创作者门槛过高</w:t>
            </w:r>
            <w:r>
              <w:rPr>
                <w:rFonts w:hint="eastAsia" w:ascii="微软雅黑" w:hAnsi="微软雅黑" w:eastAsia="微软雅黑" w:cs="微软雅黑"/>
                <w:sz w:val="21"/>
                <w:szCs w:val="21"/>
              </w:rPr>
              <w:t>：需要掌握专业软件（Unity/Blender），且有上传权限的时间门槛，对新人不友好。</w:t>
            </w:r>
          </w:p>
        </w:tc>
      </w:tr>
      <w:tr>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80" w:type="dxa"/>
            <w:left w:w="80" w:type="dxa"/>
            <w:bottom w:w="80" w:type="dxa"/>
            <w:right w:w="80" w:type="dxa"/>
          </w:tblCellMar>
        </w:tblPrEx>
        <w:trPr>
          <w:cantSplit/>
        </w:trPr>
        <w:tc>
          <w:tcPr>
            <w:tcW w:w="2139" w:type="pct"/>
            <w:vAlign w:val="top"/>
          </w:tcPr>
          <w:p>
            <w:pPr>
              <w:pStyle w:val="23"/>
              <w:keepNext w:val="0"/>
              <w:keepLines w:val="0"/>
              <w:pageBreakBefore w:val="0"/>
              <w:widowControl w:val="0"/>
              <w:kinsoku/>
              <w:wordWrap/>
              <w:overflowPunct/>
              <w:topLinePunct w:val="0"/>
              <w:autoSpaceDE/>
              <w:autoSpaceDN/>
              <w:bidi w:val="0"/>
              <w:adjustRightInd/>
              <w:snapToGrid w:val="0"/>
              <w:jc w:val="left"/>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跨平台战略</w:t>
            </w:r>
            <w:r>
              <w:rPr>
                <w:rFonts w:hint="eastAsia" w:ascii="微软雅黑" w:hAnsi="微软雅黑" w:eastAsia="微软雅黑" w:cs="微软雅黑"/>
                <w:sz w:val="21"/>
                <w:szCs w:val="21"/>
              </w:rPr>
              <w:t>：支持PC、PCVR和Quest，</w:t>
            </w:r>
            <w:r>
              <w:rPr>
                <w:rFonts w:hint="eastAsia" w:cs="微软雅黑"/>
                <w:sz w:val="21"/>
                <w:szCs w:val="21"/>
                <w:lang w:val="en-US" w:eastAsia="zh-CN"/>
              </w:rPr>
              <w:t>以及支持</w:t>
            </w:r>
            <w:r>
              <w:rPr>
                <w:rFonts w:hint="eastAsia" w:ascii="微软雅黑" w:hAnsi="微软雅黑" w:eastAsia="微软雅黑" w:cs="微软雅黑"/>
                <w:sz w:val="21"/>
                <w:szCs w:val="21"/>
              </w:rPr>
              <w:t>移动端，不断扩大用户基础。</w:t>
            </w:r>
          </w:p>
        </w:tc>
        <w:tc>
          <w:tcPr>
            <w:tcW w:w="2860" w:type="pct"/>
            <w:vAlign w:val="top"/>
          </w:tcPr>
          <w:p>
            <w:pPr>
              <w:pStyle w:val="23"/>
              <w:keepNext w:val="0"/>
              <w:keepLines w:val="0"/>
              <w:pageBreakBefore w:val="0"/>
              <w:widowControl w:val="0"/>
              <w:kinsoku/>
              <w:wordWrap/>
              <w:overflowPunct/>
              <w:topLinePunct w:val="0"/>
              <w:autoSpaceDE/>
              <w:autoSpaceDN/>
              <w:bidi w:val="0"/>
              <w:adjustRightInd/>
              <w:snapToGrid w:val="0"/>
              <w:jc w:val="left"/>
              <w:textAlignment w:val="auto"/>
              <w:rPr>
                <w:rFonts w:hint="eastAsia" w:ascii="微软雅黑" w:hAnsi="微软雅黑" w:eastAsia="微软雅黑" w:cs="微软雅黑"/>
                <w:sz w:val="21"/>
                <w:szCs w:val="21"/>
              </w:rPr>
            </w:pPr>
            <w:r>
              <w:rPr>
                <w:rStyle w:val="21"/>
                <w:rFonts w:hint="eastAsia" w:ascii="微软雅黑" w:hAnsi="微软雅黑" w:eastAsia="微软雅黑" w:cs="微软雅黑"/>
                <w:sz w:val="21"/>
                <w:szCs w:val="21"/>
              </w:rPr>
              <w:t>官方沟通与战略不稳</w:t>
            </w:r>
            <w:r>
              <w:rPr>
                <w:rFonts w:hint="eastAsia" w:ascii="微软雅黑" w:hAnsi="微软雅黑" w:eastAsia="微软雅黑" w:cs="微软雅黑"/>
                <w:sz w:val="21"/>
                <w:szCs w:val="21"/>
              </w:rPr>
              <w:t>：社区普遍认为官方沟通不畅，</w:t>
            </w:r>
            <w:r>
              <w:rPr>
                <w:rFonts w:hint="eastAsia" w:cs="微软雅黑"/>
                <w:sz w:val="21"/>
                <w:szCs w:val="21"/>
                <w:lang w:val="en-US" w:eastAsia="zh-CN"/>
              </w:rPr>
              <w:t>玩家方面时常有</w:t>
            </w:r>
            <w:r>
              <w:rPr>
                <w:rFonts w:hint="eastAsia" w:ascii="微软雅黑" w:hAnsi="微软雅黑" w:eastAsia="微软雅黑" w:cs="微软雅黑"/>
                <w:sz w:val="21"/>
                <w:szCs w:val="21"/>
              </w:rPr>
              <w:t>对平台未来的担忧。</w:t>
            </w:r>
          </w:p>
        </w:tc>
      </w:tr>
    </w:tbl>
    <w:p>
      <w:pPr>
        <w:pStyle w:val="3"/>
        <w:numPr>
          <w:ilvl w:val="0"/>
          <w:numId w:val="0"/>
        </w:numPr>
        <w:rPr>
          <w:rFonts w:hint="default" w:ascii="微软雅黑" w:hAnsi="微软雅黑" w:eastAsia="微软雅黑" w:cs="微软雅黑"/>
          <w:kern w:val="2"/>
          <w:sz w:val="21"/>
          <w:szCs w:val="21"/>
          <w:lang w:val="en-US" w:eastAsia="zh-CN" w:bidi="ar"/>
        </w:rPr>
      </w:pPr>
      <w:bookmarkStart w:id="16" w:name="_Toc12423"/>
      <w:r>
        <w:rPr>
          <w:rFonts w:hint="eastAsia" w:ascii="微软雅黑" w:hAnsi="微软雅黑" w:eastAsia="微软雅黑"/>
          <w:lang w:val="en-US" w:eastAsia="zh-CN"/>
        </w:rPr>
        <w:t>2. 优化建议</w:t>
      </w:r>
      <w:bookmarkEnd w:id="16"/>
    </w:p>
    <w:p>
      <w:pPr>
        <w:keepNext w:val="0"/>
        <w:keepLines w:val="0"/>
        <w:widowControl/>
        <w:suppressLineNumbers w:val="0"/>
        <w:ind w:firstLine="420" w:firstLineChars="0"/>
      </w:pPr>
      <w:r>
        <w:rPr>
          <w:rStyle w:val="15"/>
          <w:rFonts w:hint="eastAsia"/>
          <w:lang w:val="en-US" w:eastAsia="zh-CN"/>
        </w:rPr>
        <w:t xml:space="preserve">A. </w:t>
      </w:r>
      <w:r>
        <w:rPr>
          <w:rStyle w:val="15"/>
        </w:rPr>
        <w:t>集成与简化创作者工具</w:t>
      </w:r>
      <w:r>
        <w:t>：</w:t>
      </w:r>
    </w:p>
    <w:p>
      <w:pPr>
        <w:keepNext w:val="0"/>
        <w:keepLines w:val="0"/>
        <w:widowControl/>
        <w:suppressLineNumbers w:val="0"/>
        <w:ind w:firstLine="420" w:firstLineChars="0"/>
        <w:rPr>
          <w:rFonts w:hint="default" w:eastAsia="微软雅黑"/>
          <w:lang w:val="en-US" w:eastAsia="zh-CN"/>
        </w:rPr>
      </w:pPr>
      <w:r>
        <w:t>官方应开发或集成更友好的内置创作和优化工具，降低技术门槛，让更多用户能参与到内容创作中。例如，提供可视化的性能分析器，自动对上传内容进行初步优化。</w:t>
      </w:r>
      <w:r>
        <w:rPr>
          <w:rFonts w:hint="eastAsia"/>
          <w:lang w:val="en-US" w:eastAsia="zh-CN"/>
        </w:rPr>
        <w:t>或者提供游戏内编辑器等。</w:t>
      </w:r>
    </w:p>
    <w:p>
      <w:pPr>
        <w:keepNext w:val="0"/>
        <w:keepLines w:val="0"/>
        <w:widowControl/>
        <w:suppressLineNumbers w:val="0"/>
        <w:ind w:firstLine="420" w:firstLineChars="0"/>
      </w:pPr>
      <w:r>
        <w:rPr>
          <w:rStyle w:val="15"/>
          <w:rFonts w:hint="eastAsia"/>
          <w:lang w:val="en-US" w:eastAsia="zh-CN"/>
        </w:rPr>
        <w:t xml:space="preserve">B. </w:t>
      </w:r>
      <w:r>
        <w:rPr>
          <w:rStyle w:val="15"/>
        </w:rPr>
        <w:t>强化社区管理与安全工具</w:t>
      </w:r>
      <w:r>
        <w:t>：</w:t>
      </w:r>
    </w:p>
    <w:p>
      <w:pPr>
        <w:keepNext w:val="0"/>
        <w:keepLines w:val="0"/>
        <w:widowControl/>
        <w:suppressLineNumbers w:val="0"/>
        <w:ind w:firstLine="420" w:firstLineChars="0"/>
        <w:rPr>
          <w:rFonts w:hint="default" w:eastAsia="微软雅黑"/>
          <w:lang w:val="en-US" w:eastAsia="zh-CN"/>
        </w:rPr>
      </w:pPr>
      <w:r>
        <w:t>投入更多资源加强审核团队，并开发更智能、更主动的有害行为识别系统。</w:t>
      </w:r>
      <w:r>
        <w:rPr>
          <w:rFonts w:hint="eastAsia"/>
          <w:lang w:val="en-US" w:eastAsia="zh-CN"/>
        </w:rPr>
        <w:t>并且官方可以更多策划玩家社区活动，推动玩家活跃度。</w:t>
      </w:r>
    </w:p>
    <w:p>
      <w:pPr>
        <w:keepNext w:val="0"/>
        <w:keepLines w:val="0"/>
        <w:widowControl/>
        <w:suppressLineNumbers w:val="0"/>
        <w:ind w:firstLine="420" w:firstLineChars="0"/>
      </w:pPr>
      <w:r>
        <w:rPr>
          <w:rStyle w:val="15"/>
          <w:rFonts w:hint="eastAsia"/>
          <w:lang w:val="en-US" w:eastAsia="zh-CN"/>
        </w:rPr>
        <w:t xml:space="preserve">C. </w:t>
      </w:r>
      <w:r>
        <w:rPr>
          <w:rStyle w:val="15"/>
        </w:rPr>
        <w:t>聚焦底层性能优化</w:t>
      </w:r>
      <w:r>
        <w:t>：</w:t>
      </w:r>
    </w:p>
    <w:p>
      <w:pPr>
        <w:keepNext w:val="0"/>
        <w:keepLines w:val="0"/>
        <w:widowControl/>
        <w:suppressLineNumbers w:val="0"/>
        <w:ind w:firstLine="420" w:firstLineChars="0"/>
      </w:pPr>
      <w:r>
        <w:t>探索与NVIDIA、AMD等厂商合作，集成其VR优化技术。对游戏引擎本身进行更深度的优化，尤其是在处理大量动态UGC内容时的渲染效率。</w:t>
      </w:r>
    </w:p>
    <w:p>
      <w:pPr>
        <w:keepNext w:val="0"/>
        <w:keepLines w:val="0"/>
        <w:widowControl/>
        <w:suppressLineNumbers w:val="0"/>
        <w:ind w:firstLine="420" w:firstLineChars="0"/>
      </w:pPr>
      <w:r>
        <w:rPr>
          <w:rStyle w:val="15"/>
          <w:rFonts w:hint="eastAsia"/>
          <w:lang w:val="en-US" w:eastAsia="zh-CN"/>
        </w:rPr>
        <w:t xml:space="preserve">D. </w:t>
      </w:r>
      <w:r>
        <w:rPr>
          <w:rStyle w:val="15"/>
        </w:rPr>
        <w:t>加速并完善创作者经济</w:t>
      </w:r>
      <w:r>
        <w:t>：</w:t>
      </w:r>
    </w:p>
    <w:p>
      <w:pPr>
        <w:keepNext w:val="0"/>
        <w:keepLines w:val="0"/>
        <w:widowControl/>
        <w:suppressLineNumbers w:val="0"/>
        <w:ind w:firstLine="420" w:firstLineChars="0"/>
        <w:rPr>
          <w:rFonts w:hint="eastAsia" w:ascii="微软雅黑" w:hAnsi="微软雅黑" w:eastAsia="微软雅黑" w:cs="微软雅黑"/>
          <w:kern w:val="2"/>
          <w:sz w:val="21"/>
          <w:szCs w:val="21"/>
          <w:lang w:val="en-US" w:eastAsia="zh-CN" w:bidi="ar"/>
        </w:rPr>
      </w:pPr>
      <w:bookmarkStart w:id="17" w:name="_GoBack"/>
      <w:bookmarkEnd w:id="17"/>
      <w:r>
        <w:t>尽快将“创作者经济”系统推向成熟，为创作者提供稳定、可靠的官方变现渠道。这不仅能激励创作者产出更高质量、性能更优的内容，也能为VRChat自身带来可持续的收入，从而支持平台的长期发展。</w:t>
      </w:r>
    </w:p>
    <w:p>
      <w:pPr>
        <w:rPr>
          <w:rFonts w:hint="eastAsia" w:ascii="微软雅黑" w:hAnsi="微软雅黑" w:eastAsia="微软雅黑"/>
          <w:lang w:val="en-US" w:eastAsia="zh-CN"/>
        </w:rPr>
      </w:pPr>
    </w:p>
    <w:p/>
    <w:p/>
    <w:p/>
    <w:p>
      <w:pPr>
        <w:pStyle w:val="19"/>
        <w:numPr>
          <w:numId w:val="0"/>
        </w:numPr>
        <w:ind w:left="420" w:leftChars="0"/>
        <w:outlineLvl w:val="9"/>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Liberation Serif">
    <w:altName w:val="Segoe Print"/>
    <w:panose1 w:val="00000000000000000000"/>
    <w:charset w:val="00"/>
    <w:family w:val="auto"/>
    <w:pitch w:val="default"/>
    <w:sig w:usb0="00000000" w:usb1="00000000" w:usb2="00000000" w:usb3="00000000" w:csb0="00000000" w:csb1="00000000"/>
  </w:font>
  <w:font w:name="Lucida Sans">
    <w:altName w:val="Lucida Sans Unicode"/>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 w:name="Symbol">
    <w:panose1 w:val="05050102010706020507"/>
    <w:charset w:val="00"/>
    <w:family w:val="auto"/>
    <w:pitch w:val="default"/>
    <w:sig w:usb0="00000000" w:usb1="00000000" w:usb2="00000000" w:usb3="00000000" w:csb0="80000000" w:csb1="00000000"/>
  </w:font>
  <w:font w:name="OpenSymbol">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千图厚黑体">
    <w:panose1 w:val="00000500000000000000"/>
    <w:charset w:val="86"/>
    <w:family w:val="auto"/>
    <w:pitch w:val="default"/>
    <w:sig w:usb0="A00002BF" w:usb1="184F6CFA" w:usb2="A0000012" w:usb3="00000000" w:csb0="00040001" w:csb1="00000000"/>
  </w:font>
  <w:font w:name="华文行楷">
    <w:panose1 w:val="02010800040101010101"/>
    <w:charset w:val="86"/>
    <w:family w:val="auto"/>
    <w:pitch w:val="default"/>
    <w:sig w:usb0="00000001" w:usb1="080F0000" w:usb2="00000000" w:usb3="00000000" w:csb0="00040000" w:csb1="00000000"/>
  </w:font>
  <w:font w:name="庞门正道细线体">
    <w:panose1 w:val="02010600030101010101"/>
    <w:charset w:val="86"/>
    <w:family w:val="auto"/>
    <w:pitch w:val="default"/>
    <w:sig w:usb0="00000003" w:usb1="080E0000" w:usb2="00000000" w:usb3="00000000" w:csb0="00040001" w:csb1="00000000"/>
  </w:font>
  <w:font w:name="梦源黑体 Exp SC W15">
    <w:panose1 w:val="020B0200000000000000"/>
    <w:charset w:val="86"/>
    <w:family w:val="auto"/>
    <w:pitch w:val="default"/>
    <w:sig w:usb0="30000083" w:usb1="2BDF3C10" w:usb2="00000016" w:usb3="00000000" w:csb0="602E0107" w:csb1="00000000"/>
  </w:font>
  <w:font w:name="联盟起艺卢帅正锐黑体">
    <w:panose1 w:val="02000509000000000000"/>
    <w:charset w:val="86"/>
    <w:family w:val="auto"/>
    <w:pitch w:val="default"/>
    <w:sig w:usb0="00000000" w:usb1="08000000" w:usb2="00000000" w:usb3="00000000" w:csb0="00040001" w:csb1="00000000"/>
  </w:font>
  <w:font w:name="Chill K Sans Medium">
    <w:panose1 w:val="020B0400000000000000"/>
    <w:charset w:val="86"/>
    <w:family w:val="auto"/>
    <w:pitch w:val="default"/>
    <w:sig w:usb0="A00002EF" w:usb1="6ACFA4CB" w:usb2="00000012" w:usb3="00000000" w:csb0="60040107" w:csb1="00000000"/>
  </w:font>
  <w:font w:name="Chill G Sans Medium">
    <w:panose1 w:val="020B0400000000000000"/>
    <w:charset w:val="86"/>
    <w:family w:val="auto"/>
    <w:pitch w:val="default"/>
    <w:sig w:usb0="A00002FF" w:usb1="6A0FA4EB" w:usb2="00000012" w:usb3="00000000" w:csb0="60060107" w:csb1="00000000"/>
  </w:font>
  <w:font w:name="Dream Han Sans Exp J W15">
    <w:panose1 w:val="020B0200000000000000"/>
    <w:charset w:val="86"/>
    <w:family w:val="auto"/>
    <w:pitch w:val="default"/>
    <w:sig w:usb0="30000083" w:usb1="2BDF3C10" w:usb2="00000016" w:usb3="00000000" w:csb0="602E0107" w:csb1="00000000"/>
  </w:font>
  <w:font w:name="Dream Han Sans Exp HC W2">
    <w:panose1 w:val="020B0200000000000000"/>
    <w:charset w:val="88"/>
    <w:family w:val="auto"/>
    <w:pitch w:val="default"/>
    <w:sig w:usb0="30000083" w:usb1="2BDF3C10" w:usb2="00000016" w:usb3="00000000" w:csb0="603A0107"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7DC35"/>
    <w:multiLevelType w:val="singleLevel"/>
    <w:tmpl w:val="86B7DC35"/>
    <w:lvl w:ilvl="0" w:tentative="0">
      <w:start w:val="1"/>
      <w:numFmt w:val="upperLetter"/>
      <w:suff w:val="space"/>
      <w:lvlText w:val="%1."/>
      <w:lvlJc w:val="left"/>
    </w:lvl>
  </w:abstractNum>
  <w:abstractNum w:abstractNumId="1">
    <w:nsid w:val="8B624446"/>
    <w:multiLevelType w:val="singleLevel"/>
    <w:tmpl w:val="8B624446"/>
    <w:lvl w:ilvl="0" w:tentative="0">
      <w:start w:val="1"/>
      <w:numFmt w:val="decimal"/>
      <w:suff w:val="space"/>
      <w:lvlText w:val="%1."/>
      <w:lvlJc w:val="left"/>
    </w:lvl>
  </w:abstractNum>
  <w:abstractNum w:abstractNumId="2">
    <w:nsid w:val="9A3E5BC1"/>
    <w:multiLevelType w:val="singleLevel"/>
    <w:tmpl w:val="9A3E5BC1"/>
    <w:lvl w:ilvl="0" w:tentative="0">
      <w:start w:val="1"/>
      <w:numFmt w:val="upperLetter"/>
      <w:suff w:val="space"/>
      <w:lvlText w:val="%1."/>
      <w:lvlJc w:val="left"/>
    </w:lvl>
  </w:abstractNum>
  <w:abstractNum w:abstractNumId="3">
    <w:nsid w:val="B7905425"/>
    <w:multiLevelType w:val="singleLevel"/>
    <w:tmpl w:val="B7905425"/>
    <w:lvl w:ilvl="0" w:tentative="0">
      <w:start w:val="1"/>
      <w:numFmt w:val="upperLetter"/>
      <w:suff w:val="space"/>
      <w:lvlText w:val="%1."/>
      <w:lvlJc w:val="left"/>
    </w:lvl>
  </w:abstractNum>
  <w:abstractNum w:abstractNumId="4">
    <w:nsid w:val="BC5AE713"/>
    <w:multiLevelType w:val="singleLevel"/>
    <w:tmpl w:val="BC5AE713"/>
    <w:lvl w:ilvl="0" w:tentative="0">
      <w:start w:val="1"/>
      <w:numFmt w:val="decimal"/>
      <w:suff w:val="space"/>
      <w:lvlText w:val="%1."/>
      <w:lvlJc w:val="left"/>
    </w:lvl>
  </w:abstractNum>
  <w:abstractNum w:abstractNumId="5">
    <w:nsid w:val="F309A977"/>
    <w:multiLevelType w:val="singleLevel"/>
    <w:tmpl w:val="F309A977"/>
    <w:lvl w:ilvl="0" w:tentative="0">
      <w:start w:val="1"/>
      <w:numFmt w:val="upperLetter"/>
      <w:suff w:val="space"/>
      <w:lvlText w:val="%1."/>
      <w:lvlJc w:val="left"/>
    </w:lvl>
  </w:abstractNum>
  <w:abstractNum w:abstractNumId="6">
    <w:nsid w:val="F4676CE6"/>
    <w:multiLevelType w:val="singleLevel"/>
    <w:tmpl w:val="F4676CE6"/>
    <w:lvl w:ilvl="0" w:tentative="0">
      <w:start w:val="1"/>
      <w:numFmt w:val="upperLetter"/>
      <w:suff w:val="space"/>
      <w:lvlText w:val="%1."/>
      <w:lvlJc w:val="left"/>
    </w:lvl>
  </w:abstractNum>
  <w:abstractNum w:abstractNumId="7">
    <w:nsid w:val="017465A2"/>
    <w:multiLevelType w:val="multilevel"/>
    <w:tmpl w:val="017465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CB5DFF5"/>
    <w:multiLevelType w:val="singleLevel"/>
    <w:tmpl w:val="1CB5DFF5"/>
    <w:lvl w:ilvl="0" w:tentative="0">
      <w:start w:val="1"/>
      <w:numFmt w:val="upperLetter"/>
      <w:suff w:val="space"/>
      <w:lvlText w:val="%1."/>
      <w:lvlJc w:val="left"/>
    </w:lvl>
  </w:abstractNum>
  <w:abstractNum w:abstractNumId="9">
    <w:nsid w:val="27B3C12F"/>
    <w:multiLevelType w:val="singleLevel"/>
    <w:tmpl w:val="27B3C12F"/>
    <w:lvl w:ilvl="0" w:tentative="0">
      <w:start w:val="1"/>
      <w:numFmt w:val="decimal"/>
      <w:suff w:val="space"/>
      <w:lvlText w:val="%1."/>
      <w:lvlJc w:val="left"/>
    </w:lvl>
  </w:abstractNum>
  <w:abstractNum w:abstractNumId="10">
    <w:nsid w:val="37EB9CCC"/>
    <w:multiLevelType w:val="singleLevel"/>
    <w:tmpl w:val="37EB9CCC"/>
    <w:lvl w:ilvl="0" w:tentative="0">
      <w:start w:val="3"/>
      <w:numFmt w:val="chineseCounting"/>
      <w:suff w:val="nothing"/>
      <w:lvlText w:val="%1、"/>
      <w:lvlJc w:val="left"/>
      <w:rPr>
        <w:rFonts w:hint="eastAsia"/>
      </w:rPr>
    </w:lvl>
  </w:abstractNum>
  <w:abstractNum w:abstractNumId="11">
    <w:nsid w:val="3DE24940"/>
    <w:multiLevelType w:val="singleLevel"/>
    <w:tmpl w:val="3DE24940"/>
    <w:lvl w:ilvl="0" w:tentative="0">
      <w:start w:val="1"/>
      <w:numFmt w:val="upperLetter"/>
      <w:suff w:val="space"/>
      <w:lvlText w:val="%1."/>
      <w:lvlJc w:val="left"/>
    </w:lvl>
  </w:abstractNum>
  <w:abstractNum w:abstractNumId="12">
    <w:nsid w:val="48531579"/>
    <w:multiLevelType w:val="singleLevel"/>
    <w:tmpl w:val="48531579"/>
    <w:lvl w:ilvl="0" w:tentative="0">
      <w:start w:val="1"/>
      <w:numFmt w:val="upperLetter"/>
      <w:suff w:val="space"/>
      <w:lvlText w:val="%1."/>
      <w:lvlJc w:val="left"/>
    </w:lvl>
  </w:abstractNum>
  <w:abstractNum w:abstractNumId="13">
    <w:nsid w:val="57F723C6"/>
    <w:multiLevelType w:val="singleLevel"/>
    <w:tmpl w:val="57F723C6"/>
    <w:lvl w:ilvl="0" w:tentative="0">
      <w:start w:val="1"/>
      <w:numFmt w:val="upperLetter"/>
      <w:suff w:val="space"/>
      <w:lvlText w:val="%1."/>
      <w:lvlJc w:val="left"/>
    </w:lvl>
  </w:abstractNum>
  <w:num w:numId="1">
    <w:abstractNumId w:val="7"/>
  </w:num>
  <w:num w:numId="2">
    <w:abstractNumId w:val="2"/>
  </w:num>
  <w:num w:numId="3">
    <w:abstractNumId w:val="5"/>
  </w:num>
  <w:num w:numId="4">
    <w:abstractNumId w:val="1"/>
  </w:num>
  <w:num w:numId="5">
    <w:abstractNumId w:val="12"/>
  </w:num>
  <w:num w:numId="6">
    <w:abstractNumId w:val="3"/>
  </w:num>
  <w:num w:numId="7">
    <w:abstractNumId w:val="10"/>
  </w:num>
  <w:num w:numId="8">
    <w:abstractNumId w:val="11"/>
  </w:num>
  <w:num w:numId="9">
    <w:abstractNumId w:val="4"/>
  </w:num>
  <w:num w:numId="10">
    <w:abstractNumId w:val="6"/>
  </w:num>
  <w:num w:numId="11">
    <w:abstractNumId w:val="0"/>
  </w:num>
  <w:num w:numId="12">
    <w:abstractNumId w:val="9"/>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A634F"/>
    <w:rsid w:val="07FA634F"/>
    <w:rsid w:val="0A9F7495"/>
    <w:rsid w:val="0F8D6C9D"/>
    <w:rsid w:val="3DB85193"/>
    <w:rsid w:val="3DFE5785"/>
    <w:rsid w:val="60047F5B"/>
    <w:rsid w:val="629D3CEE"/>
    <w:rsid w:val="7F50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120" w:beforeLines="0" w:beforeAutospacing="0" w:after="120" w:afterLines="0" w:afterAutospacing="0" w:line="240" w:lineRule="auto"/>
      <w:outlineLvl w:val="2"/>
    </w:pPr>
    <w:rPr>
      <w:b/>
      <w:sz w:val="24"/>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Body Text"/>
    <w:qFormat/>
    <w:uiPriority w:val="0"/>
    <w:pPr>
      <w:bidi w:val="0"/>
      <w:spacing w:before="0" w:after="0" w:line="288" w:lineRule="auto"/>
    </w:pPr>
    <w:rPr>
      <w:rFonts w:ascii="Liberation Serif" w:hAnsi="Liberation Serif" w:eastAsia="宋体" w:cs="Lucida Sans"/>
      <w:sz w:val="24"/>
      <w:szCs w:val="24"/>
      <w:lang w:val="en-CA" w:eastAsia="zh-CN" w:bidi="hi-IN"/>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FollowedHyperlink"/>
    <w:basedOn w:val="14"/>
    <w:qFormat/>
    <w:uiPriority w:val="0"/>
    <w:rPr>
      <w:color w:val="800080"/>
      <w:u w:val="single"/>
    </w:rPr>
  </w:style>
  <w:style w:type="character" w:styleId="17">
    <w:name w:val="Hyperlink"/>
    <w:basedOn w:val="14"/>
    <w:unhideWhenUsed/>
    <w:qFormat/>
    <w:uiPriority w:val="99"/>
    <w:rPr>
      <w:color w:val="0563C1" w:themeColor="hyperlink"/>
      <w:u w:val="single"/>
      <w14:textFill>
        <w14:solidFill>
          <w14:schemeClr w14:val="hlink"/>
        </w14:solidFill>
      </w14:textFill>
    </w:rPr>
  </w:style>
  <w:style w:type="paragraph" w:customStyle="1" w:styleId="1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19">
    <w:name w:val="List Paragraph"/>
    <w:basedOn w:val="1"/>
    <w:qFormat/>
    <w:uiPriority w:val="34"/>
    <w:pPr>
      <w:ind w:firstLine="420" w:firstLineChars="200"/>
    </w:pPr>
  </w:style>
  <w:style w:type="paragraph" w:customStyle="1" w:styleId="20">
    <w:name w:val="Paragraph Text Body"/>
    <w:basedOn w:val="5"/>
    <w:qFormat/>
    <w:uiPriority w:val="0"/>
    <w:pPr>
      <w:bidi w:val="0"/>
      <w:spacing w:before="240" w:after="120"/>
    </w:pPr>
  </w:style>
  <w:style w:type="character" w:customStyle="1" w:styleId="21">
    <w:name w:val="Strong Emphasis"/>
    <w:qFormat/>
    <w:uiPriority w:val="0"/>
    <w:rPr>
      <w:b/>
      <w:bCs/>
    </w:rPr>
  </w:style>
  <w:style w:type="paragraph" w:customStyle="1" w:styleId="22">
    <w:name w:val="Table Heading"/>
    <w:basedOn w:val="23"/>
    <w:qFormat/>
    <w:uiPriority w:val="0"/>
    <w:pPr>
      <w:suppressLineNumbers/>
      <w:shd w:val="clear" w:fill="DDDDDD"/>
      <w:bidi w:val="0"/>
      <w:jc w:val="center"/>
    </w:pPr>
    <w:rPr>
      <w:b/>
    </w:rPr>
  </w:style>
  <w:style w:type="paragraph" w:customStyle="1" w:styleId="23">
    <w:name w:val="Table Contents"/>
    <w:basedOn w:val="1"/>
    <w:qFormat/>
    <w:uiPriority w:val="0"/>
    <w:pPr>
      <w:suppressLineNumbers/>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4377</Words>
  <Characters>4819</Characters>
  <Lines>1</Lines>
  <Paragraphs>1</Paragraphs>
  <TotalTime>22</TotalTime>
  <ScaleCrop>false</ScaleCrop>
  <LinksUpToDate>false</LinksUpToDate>
  <CharactersWithSpaces>6429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2025-06-22T11:45:00Z</dcterms:created>
  <dc:creator>xuhua</dc:creator>
  <cp:lastModifiedBy>xuhua</cp:lastModifiedBy>
  <dcterms:modified xsi:type="dcterms:W3CDTF">2025-06-22T14:21:05Z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8F88AA603F6A46C0989B7284758890A9</vt:lpwstr>
  </property>
</Properties>
</file>